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B2" w:rsidRDefault="005127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</w:pPr>
      <w:r>
        <w:t>Зарегистрировано в Минюсте России 29 июля 2016 г. N 43029</w:t>
      </w:r>
    </w:p>
    <w:p w:rsidR="005127B2" w:rsidRDefault="00512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127B2" w:rsidRDefault="005127B2">
      <w:pPr>
        <w:pStyle w:val="ConsPlusTitle"/>
        <w:jc w:val="center"/>
      </w:pPr>
    </w:p>
    <w:p w:rsidR="005127B2" w:rsidRDefault="005127B2">
      <w:pPr>
        <w:pStyle w:val="ConsPlusTitle"/>
        <w:jc w:val="center"/>
      </w:pPr>
      <w:r>
        <w:t>ПРИКАЗ</w:t>
      </w:r>
    </w:p>
    <w:p w:rsidR="005127B2" w:rsidRDefault="005127B2">
      <w:pPr>
        <w:pStyle w:val="ConsPlusTitle"/>
        <w:jc w:val="center"/>
      </w:pPr>
      <w:r>
        <w:t>от 14 июня 2016 г. N 235</w:t>
      </w:r>
    </w:p>
    <w:p w:rsidR="005127B2" w:rsidRDefault="005127B2">
      <w:pPr>
        <w:pStyle w:val="ConsPlusTitle"/>
        <w:jc w:val="center"/>
      </w:pPr>
    </w:p>
    <w:p w:rsidR="005127B2" w:rsidRDefault="005127B2">
      <w:pPr>
        <w:pStyle w:val="ConsPlusTitle"/>
        <w:jc w:val="center"/>
      </w:pPr>
      <w:r>
        <w:t>ОБ УТВЕРЖДЕНИИ МЕТОДИКИ</w:t>
      </w:r>
    </w:p>
    <w:p w:rsidR="005127B2" w:rsidRDefault="005127B2">
      <w:pPr>
        <w:pStyle w:val="ConsPlusTitle"/>
        <w:jc w:val="center"/>
      </w:pPr>
      <w:r>
        <w:t>ОПРЕДЕЛЕНИЯ ОБЪЕМА И ВИДОВОГО СОСТАВА ОБЪЕКТОВ</w:t>
      </w:r>
    </w:p>
    <w:p w:rsidR="005127B2" w:rsidRDefault="005127B2">
      <w:pPr>
        <w:pStyle w:val="ConsPlusTitle"/>
        <w:jc w:val="center"/>
      </w:pPr>
      <w:r>
        <w:t>АКВАКУЛЬТУРЫ, ПОДЛЕЖАЩИХ РАЗВЕДЕНИЮ И (ИЛИ) СОДЕРЖАНИЮ,</w:t>
      </w:r>
    </w:p>
    <w:p w:rsidR="005127B2" w:rsidRDefault="005127B2">
      <w:pPr>
        <w:pStyle w:val="ConsPlusTitle"/>
        <w:jc w:val="center"/>
      </w:pPr>
      <w:r>
        <w:t>ВЫРАЩИВАНИЮ, А ТАКЖЕ ВЫПУСКУ В ВОДНЫЙ ОБЪЕКТ И ИЗЪЯТИЮ</w:t>
      </w:r>
    </w:p>
    <w:p w:rsidR="005127B2" w:rsidRDefault="005127B2">
      <w:pPr>
        <w:pStyle w:val="ConsPlusTitle"/>
        <w:jc w:val="center"/>
      </w:pPr>
      <w:r>
        <w:t>ИЗ ВОДНОГО ОБЪЕКТА В ГРАНИЦАХ РЫБОВОДНОГО УЧАСТКА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"л" пункта 82</w:t>
        </w:r>
      </w:hyperlink>
      <w:r>
        <w:t xml:space="preserve">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 мая 2014 г. N 450 (Собрание законодательства Российской Федерации, 2014, N 21, ст. 2703; 2015, N 40, ст. 5562, N 44, ст. 6137), </w:t>
      </w:r>
      <w:hyperlink r:id="rId7" w:history="1">
        <w:r>
          <w:rPr>
            <w:color w:val="0000FF"/>
          </w:rPr>
          <w:t>подпунктом 5.2.25(70)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</w:t>
      </w:r>
      <w:bookmarkStart w:id="0" w:name="_GoBack"/>
      <w:bookmarkEnd w:id="0"/>
      <w:r>
        <w:t xml:space="preserve"> 1, ст. 150; N 3, ст. 378; N 6, ст. 738; N 9, ст. 1119, ст. 1121; N 27, ст. 3364; N 33, ст. 4088; 2010, N 4, ст. 394; N 5, ст. 538; N 16, ст. 1917; N 23, ст. 2833; N 26, ст. 3350; N 31, ст. 4251; N 31, ст.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1611; N 26, ст. 3900; N 35, ст. 4981; N 38, ст. 5297, N 47, ст. 6603; 2016, N 2, ст. 325, официальный интернет-портал правовой информации http://www.pravo.gov.ru, 07.07.2016), приказываю:</w:t>
      </w:r>
    </w:p>
    <w:p w:rsidR="005127B2" w:rsidRDefault="005127B2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определения объема и видового состава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согласно приложению.</w:t>
      </w:r>
    </w:p>
    <w:p w:rsidR="005127B2" w:rsidRDefault="005127B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3 июня 2015 г. N 223 "Об утверждении Методики определения объема и видового состава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участка" (зарегистрирован Минюстом России 29 июля 2015 г., регистрационный N 38247).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right"/>
      </w:pPr>
      <w:r>
        <w:t>Министр</w:t>
      </w:r>
    </w:p>
    <w:p w:rsidR="005127B2" w:rsidRDefault="005127B2">
      <w:pPr>
        <w:pStyle w:val="ConsPlusNormal"/>
        <w:jc w:val="right"/>
      </w:pPr>
      <w:r>
        <w:t>А.Н.ТКАЧЕВ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right"/>
      </w:pPr>
      <w:r>
        <w:t>Приложение</w:t>
      </w:r>
    </w:p>
    <w:p w:rsidR="005127B2" w:rsidRDefault="005127B2">
      <w:pPr>
        <w:pStyle w:val="ConsPlusNormal"/>
        <w:jc w:val="right"/>
      </w:pPr>
      <w:r>
        <w:t>к приказу Минсельхоза России</w:t>
      </w:r>
    </w:p>
    <w:p w:rsidR="005127B2" w:rsidRDefault="005127B2">
      <w:pPr>
        <w:pStyle w:val="ConsPlusNormal"/>
        <w:jc w:val="right"/>
      </w:pPr>
      <w:r>
        <w:t>от 14 июня 2016 г. N 235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Title"/>
        <w:jc w:val="center"/>
      </w:pPr>
      <w:bookmarkStart w:id="1" w:name="P30"/>
      <w:bookmarkEnd w:id="1"/>
      <w:r>
        <w:t>МЕТОДИКА</w:t>
      </w:r>
    </w:p>
    <w:p w:rsidR="005127B2" w:rsidRDefault="005127B2">
      <w:pPr>
        <w:pStyle w:val="ConsPlusTitle"/>
        <w:jc w:val="center"/>
      </w:pPr>
      <w:r>
        <w:t>ОПРЕДЕЛЕНИЯ ОБЪЕМА И ВИДОВОГО СОСТАВА ОБЪЕКТОВ</w:t>
      </w:r>
    </w:p>
    <w:p w:rsidR="005127B2" w:rsidRDefault="005127B2">
      <w:pPr>
        <w:pStyle w:val="ConsPlusTitle"/>
        <w:jc w:val="center"/>
      </w:pPr>
      <w:r>
        <w:lastRenderedPageBreak/>
        <w:t>АКВАКУЛЬТУРЫ, ПОДЛЕЖАЩИХ РАЗВЕДЕНИЮ И (ИЛИ) СОДЕРЖАНИЮ,</w:t>
      </w:r>
    </w:p>
    <w:p w:rsidR="005127B2" w:rsidRDefault="005127B2">
      <w:pPr>
        <w:pStyle w:val="ConsPlusTitle"/>
        <w:jc w:val="center"/>
      </w:pPr>
      <w:r>
        <w:t>ВЫРАЩИВАНИЮ, А ТАКЖЕ ВЫПУСКУ В ВОДНЫЙ ОБЪЕКТ И ИЗЪЯТИЮ</w:t>
      </w:r>
    </w:p>
    <w:p w:rsidR="005127B2" w:rsidRDefault="005127B2">
      <w:pPr>
        <w:pStyle w:val="ConsPlusTitle"/>
        <w:jc w:val="center"/>
      </w:pPr>
      <w:r>
        <w:t>ИЗ ВОДНОГО ОБЪЕКТА В ГРАНИЦАХ РЫБОВОДНОГО УЧАСТКА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1. Методика определения объема и видового состава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используется организатором торгов на право заключения договора пользования рыбоводным участком в целях разработки и утверждения документации об аукционе.</w:t>
      </w:r>
    </w:p>
    <w:p w:rsidR="005127B2" w:rsidRDefault="005127B2">
      <w:pPr>
        <w:pStyle w:val="ConsPlusNormal"/>
        <w:ind w:firstLine="540"/>
        <w:jc w:val="both"/>
      </w:pPr>
      <w:r>
        <w:t>Настоящая Методика не применяется в отношении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при осуществлении аквакультуры (рыбоводства), относящейся к сохранению водных биологических ресурсов.</w:t>
      </w:r>
    </w:p>
    <w:p w:rsidR="005127B2" w:rsidRDefault="005127B2">
      <w:pPr>
        <w:pStyle w:val="ConsPlusNormal"/>
        <w:ind w:firstLine="540"/>
        <w:jc w:val="both"/>
      </w:pPr>
      <w:r>
        <w:t xml:space="preserve">2.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(далее - видовой состав объектов аквакультуры), определен в </w:t>
      </w:r>
      <w:hyperlink w:anchor="P97" w:history="1">
        <w:r>
          <w:rPr>
            <w:color w:val="0000FF"/>
          </w:rPr>
          <w:t>приложении N 1</w:t>
        </w:r>
      </w:hyperlink>
      <w:r>
        <w:t xml:space="preserve"> к настоящей Методике.</w:t>
      </w:r>
    </w:p>
    <w:p w:rsidR="005127B2" w:rsidRDefault="005127B2">
      <w:pPr>
        <w:pStyle w:val="ConsPlusNormal"/>
        <w:ind w:firstLine="540"/>
        <w:jc w:val="both"/>
      </w:pPr>
      <w:r>
        <w:t xml:space="preserve">В границах рыбоводного участка аквакультура может осуществляться как в отношении одного, так и нескольких видов объектов аквакультуры, включенных в </w:t>
      </w:r>
      <w:hyperlink w:anchor="P97" w:history="1">
        <w:r>
          <w:rPr>
            <w:color w:val="0000FF"/>
          </w:rPr>
          <w:t>приложение N 1</w:t>
        </w:r>
      </w:hyperlink>
      <w:r>
        <w:t xml:space="preserve"> к настоящей Методике.</w:t>
      </w:r>
    </w:p>
    <w:p w:rsidR="005127B2" w:rsidRDefault="005127B2">
      <w:pPr>
        <w:pStyle w:val="ConsPlusNormal"/>
        <w:ind w:firstLine="540"/>
        <w:jc w:val="both"/>
      </w:pPr>
      <w:r>
        <w:t>3. Для целей настоящей Методики производится определение минимального ежегодного объема объектов аквакультуры, выращиваемых при осуществлении пастбищной аквакультуры, подлежащих изъятию из водного объекта в границах рыбоводного участка (далее - минимальный ежегодный объем изъятия объектов пастбищной аквакультуры), за исключением аквакультуры в отношении тихоокеанских лососей, и минимального ежегодного объема объектов аквакультуры, выращиваемых при осуществлении индустриальной аквакультуры, подлежащих изъятию из водного объекта в границах рыбоводного участка (далее - минимальный ежегодный объем изъятия объектов индустриальной аквакультуры).</w:t>
      </w:r>
    </w:p>
    <w:p w:rsidR="005127B2" w:rsidRDefault="005127B2">
      <w:pPr>
        <w:pStyle w:val="ConsPlusNormal"/>
        <w:ind w:firstLine="540"/>
        <w:jc w:val="both"/>
      </w:pPr>
      <w:r>
        <w:t xml:space="preserve">Минимальный ежегодный объем изъятия объектов пастбищной или индустриальной аквакультуры рассчитывается в отношении совокупности объектов аквакультуры, подлежащих разведению и (или) содержанию, выращиванию на рыбоводном участке, без учета количества видов объектов аквакультуры, определенных в соответствии с </w:t>
      </w:r>
      <w:hyperlink w:anchor="P97" w:history="1">
        <w:r>
          <w:rPr>
            <w:color w:val="0000FF"/>
          </w:rPr>
          <w:t>приложением N 1</w:t>
        </w:r>
      </w:hyperlink>
      <w:r>
        <w:t xml:space="preserve"> к настоящей Методике.</w:t>
      </w:r>
    </w:p>
    <w:p w:rsidR="005127B2" w:rsidRDefault="005127B2">
      <w:pPr>
        <w:pStyle w:val="ConsPlusNormal"/>
        <w:ind w:firstLine="540"/>
        <w:jc w:val="both"/>
      </w:pPr>
      <w:r>
        <w:t xml:space="preserve">4. Определение минимального ежегодного объема подлежащих разведению и (или) содержанию, выращиванию объектов пастбищной или индустриальной аквакультуры (далее - минимальный ежегодный объем выращивания объектов аквакультуры), производится с использованием величин минимального ежегодного объема изъятия объектов пастбищной аквакультуры или минимального ежегодного объема изъятия объектов индустриальной аквакультуры, определенных согласно </w:t>
      </w:r>
      <w:hyperlink w:anchor="P53" w:history="1">
        <w:r>
          <w:rPr>
            <w:color w:val="0000FF"/>
          </w:rPr>
          <w:t>пунктам 8</w:t>
        </w:r>
      </w:hyperlink>
      <w:r>
        <w:t xml:space="preserve"> и </w:t>
      </w:r>
      <w:hyperlink w:anchor="P66" w:history="1">
        <w:r>
          <w:rPr>
            <w:color w:val="0000FF"/>
          </w:rPr>
          <w:t>11</w:t>
        </w:r>
      </w:hyperlink>
      <w:r>
        <w:t xml:space="preserve"> настоящей Методики, и продолжительности периода (цикла) выращивания (</w:t>
      </w:r>
      <w:r w:rsidR="00A623A7">
        <w:rPr>
          <w:noProof/>
          <w:position w:val="-6"/>
        </w:rPr>
        <w:drawing>
          <wp:inline distT="0" distB="0" distL="0" distR="0">
            <wp:extent cx="95250" cy="171450"/>
            <wp:effectExtent l="0" t="0" r="0" b="0"/>
            <wp:docPr id="1" name="Рисунок 1" descr="base_1_202657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2657_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паст</w:t>
      </w:r>
      <w:r>
        <w:t xml:space="preserve"> или </w:t>
      </w:r>
      <w:r w:rsidR="00A623A7">
        <w:rPr>
          <w:noProof/>
          <w:position w:val="-6"/>
        </w:rPr>
        <w:drawing>
          <wp:inline distT="0" distB="0" distL="0" distR="0">
            <wp:extent cx="95250" cy="171450"/>
            <wp:effectExtent l="0" t="0" r="0" b="0"/>
            <wp:docPr id="2" name="Рисунок 2" descr="base_1_202657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02657_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индустр</w:t>
      </w:r>
      <w:r>
        <w:t>, лет), исходя из следующих соотношений:</w:t>
      </w:r>
    </w:p>
    <w:p w:rsidR="005127B2" w:rsidRDefault="005127B2">
      <w:pPr>
        <w:pStyle w:val="ConsPlusNormal"/>
        <w:ind w:firstLine="540"/>
        <w:jc w:val="both"/>
      </w:pPr>
      <w:r>
        <w:t>а) с даты заключения договора пользования рыбоводным участком или с момента заполнения водных объектов, образованных на водотоках и водоемах, в том числе с временным сосредоточением вод гидротехническими сооружениями, при завершении их оздоровления и повышения их рыбопродуктивности (летования) или окончания дезинфекционного режима (режима парования) до половины первого периода (цикла) выращивания минимальный ежегодный объем выращивания объектов аквакультуры принимается равным нулю;</w:t>
      </w:r>
    </w:p>
    <w:p w:rsidR="005127B2" w:rsidRDefault="005127B2">
      <w:pPr>
        <w:pStyle w:val="ConsPlusNormal"/>
        <w:ind w:firstLine="540"/>
        <w:jc w:val="both"/>
      </w:pPr>
      <w:r>
        <w:t>б) со второй половины первого периода (цикла) выращивания до конца первого периода (цикла) выращивания минимальный ежегодный объем выращивания объектов аквакультуры принимается равным 50% от минимального ежегодного объема изъятия объектов пастбищной или индустриальной аквакультуры;</w:t>
      </w:r>
    </w:p>
    <w:p w:rsidR="005127B2" w:rsidRDefault="005127B2">
      <w:pPr>
        <w:pStyle w:val="ConsPlusNormal"/>
        <w:ind w:firstLine="540"/>
        <w:jc w:val="both"/>
      </w:pPr>
      <w:r>
        <w:t>в) с начала второго периода (цикла)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100% от минимального ежегодного объема изъятия объектов пастбищной или индустриальной аквакультуры;</w:t>
      </w:r>
    </w:p>
    <w:p w:rsidR="005127B2" w:rsidRDefault="005127B2">
      <w:pPr>
        <w:pStyle w:val="ConsPlusNormal"/>
        <w:ind w:firstLine="540"/>
        <w:jc w:val="both"/>
      </w:pPr>
      <w:r>
        <w:lastRenderedPageBreak/>
        <w:t>г) при проведении осушения водных объектов, образованных на водотоках и водоемах, в том числе с временным сосредоточением вод гидротехническими сооружениями,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5127B2" w:rsidRDefault="005127B2">
      <w:pPr>
        <w:pStyle w:val="ConsPlusNormal"/>
        <w:ind w:firstLine="540"/>
        <w:jc w:val="both"/>
      </w:pPr>
      <w:r>
        <w:t>При этом проведение осушения водных объектов, образованных на водотоках и водоемах, в том числе с временным сосредоточением вод гидротехническими сооружениями,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лет.</w:t>
      </w:r>
    </w:p>
    <w:p w:rsidR="005127B2" w:rsidRDefault="005127B2">
      <w:pPr>
        <w:pStyle w:val="ConsPlusNormal"/>
        <w:ind w:firstLine="540"/>
        <w:jc w:val="both"/>
      </w:pPr>
      <w:r>
        <w:t>Продолжительность периода (цикла) выращивания объектов аквакультуры, выращиваемых при осуществлении пастбищной аквакультуры (</w:t>
      </w:r>
      <w:r w:rsidR="00A623A7">
        <w:rPr>
          <w:noProof/>
          <w:position w:val="-6"/>
        </w:rPr>
        <w:drawing>
          <wp:inline distT="0" distB="0" distL="0" distR="0">
            <wp:extent cx="95250" cy="171450"/>
            <wp:effectExtent l="0" t="0" r="0" b="0"/>
            <wp:docPr id="3" name="Рисунок 3" descr="base_1_202657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02657_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паст не более</w:t>
      </w:r>
      <w:r>
        <w:t xml:space="preserve">, лет) в субъектах Российской Федерации определяется в соответствии с </w:t>
      </w:r>
      <w:hyperlink w:anchor="P1973" w:history="1">
        <w:r>
          <w:rPr>
            <w:color w:val="0000FF"/>
          </w:rPr>
          <w:t>приложением N 2</w:t>
        </w:r>
      </w:hyperlink>
      <w:r>
        <w:t xml:space="preserve"> к настоящей Методике.</w:t>
      </w:r>
    </w:p>
    <w:p w:rsidR="005127B2" w:rsidRDefault="005127B2">
      <w:pPr>
        <w:pStyle w:val="ConsPlusNormal"/>
        <w:ind w:firstLine="540"/>
        <w:jc w:val="both"/>
      </w:pPr>
      <w:r>
        <w:t>Продолжительность периода (цикла) выращивания объектов аквакультуры, выращиваемых при осуществлении индустриальной аквакультуры (</w:t>
      </w:r>
      <w:r w:rsidR="00A623A7">
        <w:rPr>
          <w:noProof/>
          <w:position w:val="-6"/>
        </w:rPr>
        <w:drawing>
          <wp:inline distT="0" distB="0" distL="0" distR="0">
            <wp:extent cx="95250" cy="171450"/>
            <wp:effectExtent l="0" t="0" r="0" b="0"/>
            <wp:docPr id="4" name="Рисунок 4" descr="base_1_202657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202657_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индустр не более</w:t>
      </w:r>
      <w:r>
        <w:t xml:space="preserve">, лет) в субъектах Российской Федерации определяется в соответствии с </w:t>
      </w:r>
      <w:hyperlink w:anchor="P2377" w:history="1">
        <w:r>
          <w:rPr>
            <w:color w:val="0000FF"/>
          </w:rPr>
          <w:t>приложением N 3</w:t>
        </w:r>
      </w:hyperlink>
      <w:r>
        <w:t xml:space="preserve"> к настоящей Методике.</w:t>
      </w:r>
    </w:p>
    <w:p w:rsidR="005127B2" w:rsidRPr="00BB5E45" w:rsidRDefault="005127B2">
      <w:pPr>
        <w:pStyle w:val="ConsPlusNormal"/>
        <w:ind w:firstLine="540"/>
        <w:jc w:val="both"/>
        <w:rPr>
          <w:color w:val="00B050"/>
        </w:rPr>
      </w:pPr>
      <w:r w:rsidRPr="00BB5E45">
        <w:rPr>
          <w:color w:val="00B050"/>
        </w:rPr>
        <w:t>5.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</w:t>
      </w:r>
      <w:r>
        <w:t xml:space="preserve"> (далее - минимальный ежегодный объем выпуска объектов пастбищной аквакультуры), за исключением случаев, предусмотренных </w:t>
      </w:r>
      <w:hyperlink w:anchor="P51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" w:history="1">
        <w:r>
          <w:rPr>
            <w:color w:val="0000FF"/>
          </w:rPr>
          <w:t>7</w:t>
        </w:r>
      </w:hyperlink>
      <w:r>
        <w:t xml:space="preserve"> настоящей Методики, </w:t>
      </w:r>
      <w:r w:rsidRPr="00BB5E45">
        <w:rPr>
          <w:color w:val="00B050"/>
        </w:rPr>
        <w:t>не устанавливается.</w:t>
      </w:r>
    </w:p>
    <w:p w:rsidR="005127B2" w:rsidRPr="00BB5E45" w:rsidRDefault="005127B2">
      <w:pPr>
        <w:pStyle w:val="ConsPlusNormal"/>
        <w:ind w:firstLine="540"/>
        <w:jc w:val="both"/>
        <w:rPr>
          <w:color w:val="00B050"/>
        </w:rPr>
      </w:pPr>
      <w:bookmarkStart w:id="2" w:name="P51"/>
      <w:bookmarkEnd w:id="2"/>
      <w:r>
        <w:t xml:space="preserve">6.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</w:t>
      </w:r>
      <w:r w:rsidRPr="00BB5E45">
        <w:rPr>
          <w:color w:val="00B050"/>
        </w:rPr>
        <w:t>равным нулю.</w:t>
      </w:r>
    </w:p>
    <w:p w:rsidR="005127B2" w:rsidRDefault="005127B2">
      <w:pPr>
        <w:pStyle w:val="ConsPlusNormal"/>
        <w:ind w:firstLine="540"/>
        <w:jc w:val="both"/>
      </w:pPr>
      <w:bookmarkStart w:id="3" w:name="P52"/>
      <w:bookmarkEnd w:id="3"/>
      <w:r>
        <w:t xml:space="preserve">7. Определение минимального ежегодного объема подлежащих выпуску тихоокеанских лососей, выращиваемых при осуществлении пастбищной аквакультуры, и продолжительность периода выращивания для разных субъектов Российской Федерации производится в соответствии с </w:t>
      </w:r>
      <w:hyperlink w:anchor="P2782" w:history="1">
        <w:r>
          <w:rPr>
            <w:color w:val="0000FF"/>
          </w:rPr>
          <w:t>приложением N 4</w:t>
        </w:r>
      </w:hyperlink>
      <w:r>
        <w:t xml:space="preserve"> к настоящей Методике.</w:t>
      </w:r>
    </w:p>
    <w:p w:rsidR="005127B2" w:rsidRDefault="005127B2">
      <w:pPr>
        <w:pStyle w:val="ConsPlusNormal"/>
        <w:ind w:firstLine="540"/>
        <w:jc w:val="both"/>
      </w:pPr>
      <w:bookmarkStart w:id="4" w:name="P53"/>
      <w:bookmarkEnd w:id="4"/>
      <w:r>
        <w:t xml:space="preserve">8. Расчет минимального ежегодного объема изъятия объектов пастбищной аквакультуры, за исключением случаев, предусмотренных </w:t>
      </w:r>
      <w:hyperlink w:anchor="P64" w:history="1">
        <w:r>
          <w:rPr>
            <w:color w:val="0000FF"/>
          </w:rPr>
          <w:t>пунктом 9</w:t>
        </w:r>
      </w:hyperlink>
      <w:r>
        <w:t xml:space="preserve"> настоящей Методики, производится по формулам:</w:t>
      </w:r>
    </w:p>
    <w:p w:rsidR="005127B2" w:rsidRDefault="005127B2">
      <w:pPr>
        <w:pStyle w:val="ConsPlusNormal"/>
        <w:jc w:val="both"/>
      </w:pPr>
    </w:p>
    <w:p w:rsidR="005127B2" w:rsidRDefault="00A623A7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428750" cy="428625"/>
            <wp:effectExtent l="0" t="0" r="0" b="9525"/>
            <wp:docPr id="5" name="Рисунок 5" descr="base_1_202657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202657_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7B2">
        <w:t xml:space="preserve"> (1),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где:</w:t>
      </w:r>
    </w:p>
    <w:p w:rsidR="005127B2" w:rsidRDefault="005127B2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паст</w:t>
      </w:r>
      <w:r>
        <w:t xml:space="preserve"> - минимальный ежегодный объем изъятия объектов пастбищной аквакультуры, т;</w:t>
      </w:r>
    </w:p>
    <w:p w:rsidR="005127B2" w:rsidRDefault="005127B2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паст</w:t>
      </w:r>
      <w:r>
        <w:t xml:space="preserve"> - минимальный ежегодный удельный объем изъятия объектов аквакультуры, выращиваемых при осуществлении пастбищной аквакультуры, т/га;</w:t>
      </w:r>
    </w:p>
    <w:p w:rsidR="005127B2" w:rsidRDefault="005127B2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паст</w:t>
      </w:r>
      <w:r>
        <w:t xml:space="preserve"> - площадь рыбоводного участка, га;</w:t>
      </w:r>
    </w:p>
    <w:p w:rsidR="005127B2" w:rsidRDefault="005127B2">
      <w:pPr>
        <w:pStyle w:val="ConsPlusNormal"/>
        <w:ind w:firstLine="540"/>
        <w:jc w:val="both"/>
      </w:pPr>
      <w:r>
        <w:t>1000 - множитель для перевода килограммов в тонны.</w:t>
      </w:r>
    </w:p>
    <w:p w:rsidR="005127B2" w:rsidRDefault="005127B2">
      <w:pPr>
        <w:pStyle w:val="ConsPlusNormal"/>
        <w:ind w:firstLine="540"/>
        <w:jc w:val="both"/>
      </w:pPr>
      <w:r>
        <w:t>Значения минимального ежегодного удельного объема изъятия объектов аквакультуры, выращиваемых при осуществлении пастбищной аквакультуры (P</w:t>
      </w:r>
      <w:r>
        <w:rPr>
          <w:vertAlign w:val="subscript"/>
        </w:rPr>
        <w:t>паст</w:t>
      </w:r>
      <w:r>
        <w:t xml:space="preserve">), для разных субъектов Российской Федерации приведены в </w:t>
      </w:r>
      <w:hyperlink w:anchor="P1973" w:history="1">
        <w:r>
          <w:rPr>
            <w:color w:val="0000FF"/>
          </w:rPr>
          <w:t>приложении N 2</w:t>
        </w:r>
      </w:hyperlink>
      <w:r>
        <w:t xml:space="preserve"> к настоящей Методике.</w:t>
      </w:r>
    </w:p>
    <w:p w:rsidR="005127B2" w:rsidRDefault="005127B2">
      <w:pPr>
        <w:pStyle w:val="ConsPlusNormal"/>
        <w:ind w:firstLine="540"/>
        <w:jc w:val="both"/>
      </w:pPr>
      <w:r>
        <w:t>Минимальный ежегодный объем изъятия объектов пастбищной аквакультуры в отношении тихоокеанских лососей не устанавливается.</w:t>
      </w:r>
    </w:p>
    <w:p w:rsidR="005127B2" w:rsidRDefault="005127B2">
      <w:pPr>
        <w:pStyle w:val="ConsPlusNormal"/>
        <w:ind w:firstLine="540"/>
        <w:jc w:val="both"/>
      </w:pPr>
      <w:bookmarkStart w:id="5" w:name="P64"/>
      <w:bookmarkEnd w:id="5"/>
      <w:r>
        <w:t>9. 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 (за исключением выпуска тихоокеанских лососей).</w:t>
      </w:r>
    </w:p>
    <w:p w:rsidR="005127B2" w:rsidRPr="00BB5E45" w:rsidRDefault="005127B2">
      <w:pPr>
        <w:pStyle w:val="ConsPlusNormal"/>
        <w:ind w:firstLine="540"/>
        <w:jc w:val="both"/>
        <w:rPr>
          <w:color w:val="00B050"/>
        </w:rPr>
      </w:pPr>
      <w:r w:rsidRPr="00BB5E45">
        <w:rPr>
          <w:color w:val="00B050"/>
        </w:rPr>
        <w:t>10. Минимальный ежегодный объем выпуска объектов индустриальной аквакультуры не устанавливается.</w:t>
      </w:r>
    </w:p>
    <w:p w:rsidR="005127B2" w:rsidRDefault="005127B2">
      <w:pPr>
        <w:pStyle w:val="ConsPlusNormal"/>
        <w:ind w:firstLine="540"/>
        <w:jc w:val="both"/>
      </w:pPr>
      <w:bookmarkStart w:id="6" w:name="P66"/>
      <w:bookmarkEnd w:id="6"/>
      <w:r>
        <w:lastRenderedPageBreak/>
        <w:t xml:space="preserve">11. Расчет минимального ежегодного объема изъятия объектов индустриальной аквакультуры, за исключением случаев, предусмотренных </w:t>
      </w:r>
      <w:hyperlink w:anchor="P77" w:history="1">
        <w:r>
          <w:rPr>
            <w:color w:val="0000FF"/>
          </w:rPr>
          <w:t>пунктом 12</w:t>
        </w:r>
      </w:hyperlink>
      <w:r>
        <w:t xml:space="preserve"> настоящей Методики, производится по формуле: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center"/>
      </w:pPr>
      <w:r>
        <w:t>N</w:t>
      </w:r>
      <w:r>
        <w:rPr>
          <w:vertAlign w:val="subscript"/>
        </w:rPr>
        <w:t>индустр</w:t>
      </w:r>
      <w:r>
        <w:t xml:space="preserve"> = P</w:t>
      </w:r>
      <w:r>
        <w:rPr>
          <w:vertAlign w:val="subscript"/>
        </w:rPr>
        <w:t>индустр</w:t>
      </w:r>
      <w:r>
        <w:t xml:space="preserve"> x S</w:t>
      </w:r>
      <w:r>
        <w:rPr>
          <w:vertAlign w:val="subscript"/>
        </w:rPr>
        <w:t>индустр</w:t>
      </w:r>
      <w:r>
        <w:t xml:space="preserve"> x 0,35 x 0,1 (2),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где:</w:t>
      </w:r>
    </w:p>
    <w:p w:rsidR="005127B2" w:rsidRDefault="005127B2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индустр</w:t>
      </w:r>
      <w:r>
        <w:t xml:space="preserve"> - минимальный ежегодный объем изъятия объектов индустриальной аквакультуры, т;</w:t>
      </w:r>
    </w:p>
    <w:p w:rsidR="005127B2" w:rsidRDefault="005127B2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индустр</w:t>
      </w:r>
      <w:r>
        <w:t xml:space="preserve"> - минимальный ежегодный удельный объем изъятия объектов аквакультуры, выращиваемых при осуществлении индустриальной аквакультуры, т/га;</w:t>
      </w:r>
    </w:p>
    <w:p w:rsidR="005127B2" w:rsidRDefault="005127B2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индустр</w:t>
      </w:r>
      <w:r>
        <w:t xml:space="preserve"> - площадь рыбоводного участка, га;</w:t>
      </w:r>
    </w:p>
    <w:p w:rsidR="005127B2" w:rsidRDefault="005127B2">
      <w:pPr>
        <w:pStyle w:val="ConsPlusNormal"/>
        <w:ind w:firstLine="540"/>
        <w:jc w:val="both"/>
      </w:pPr>
      <w:r>
        <w:t>0,35 - коэффициент для учета неоднородности акватории;</w:t>
      </w:r>
    </w:p>
    <w:p w:rsidR="005127B2" w:rsidRDefault="005127B2">
      <w:pPr>
        <w:pStyle w:val="ConsPlusNormal"/>
        <w:ind w:firstLine="540"/>
        <w:jc w:val="both"/>
      </w:pPr>
      <w:r>
        <w:t>0,1 - коэффициент для учета распределения по рыбоводному участку садков и (или) других технических средств, предназначенных для выращивания объектов аквакультуры;</w:t>
      </w:r>
    </w:p>
    <w:p w:rsidR="005127B2" w:rsidRDefault="005127B2">
      <w:pPr>
        <w:pStyle w:val="ConsPlusNormal"/>
        <w:ind w:firstLine="540"/>
        <w:jc w:val="both"/>
      </w:pPr>
      <w:r>
        <w:t>Значения минимального ежегодного удельного объема изъятия объектов аквакультуры, выращиваемых при осуществлении индустриальной аквакультуры (P</w:t>
      </w:r>
      <w:r>
        <w:rPr>
          <w:vertAlign w:val="subscript"/>
        </w:rPr>
        <w:t>индустр</w:t>
      </w:r>
      <w:r>
        <w:t xml:space="preserve">), для разных субъектов Российской Федерации приведены в </w:t>
      </w:r>
      <w:hyperlink w:anchor="P2377" w:history="1">
        <w:r>
          <w:rPr>
            <w:color w:val="0000FF"/>
          </w:rPr>
          <w:t>приложении N 3</w:t>
        </w:r>
      </w:hyperlink>
      <w:r>
        <w:t xml:space="preserve"> к настоящей Методике.</w:t>
      </w:r>
    </w:p>
    <w:p w:rsidR="005127B2" w:rsidRDefault="005127B2">
      <w:pPr>
        <w:pStyle w:val="ConsPlusNormal"/>
        <w:ind w:firstLine="540"/>
        <w:jc w:val="both"/>
      </w:pPr>
      <w:bookmarkStart w:id="7" w:name="P77"/>
      <w:bookmarkEnd w:id="7"/>
      <w:r>
        <w:t>12.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5127B2" w:rsidRDefault="005127B2">
      <w:pPr>
        <w:pStyle w:val="ConsPlusNormal"/>
        <w:ind w:firstLine="540"/>
        <w:jc w:val="both"/>
      </w:pPr>
      <w:r>
        <w:t>Объем изъятия объектов индустриальной аквакультуры в течение первого периода (цикла) выращивания (i</w:t>
      </w:r>
      <w:r>
        <w:rPr>
          <w:vertAlign w:val="subscript"/>
        </w:rPr>
        <w:t>индустр</w:t>
      </w:r>
      <w:r>
        <w:t>, лет)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right"/>
      </w:pPr>
      <w:r>
        <w:t>Приложение N 1</w:t>
      </w:r>
    </w:p>
    <w:p w:rsidR="005127B2" w:rsidRDefault="005127B2">
      <w:pPr>
        <w:pStyle w:val="ConsPlusNormal"/>
        <w:jc w:val="right"/>
      </w:pPr>
      <w:r>
        <w:t>к Методике определения объема</w:t>
      </w:r>
    </w:p>
    <w:p w:rsidR="005127B2" w:rsidRDefault="005127B2">
      <w:pPr>
        <w:pStyle w:val="ConsPlusNormal"/>
        <w:jc w:val="right"/>
      </w:pPr>
      <w:r>
        <w:t>и видового состава объектов</w:t>
      </w:r>
    </w:p>
    <w:p w:rsidR="005127B2" w:rsidRDefault="005127B2">
      <w:pPr>
        <w:pStyle w:val="ConsPlusNormal"/>
        <w:jc w:val="right"/>
      </w:pPr>
      <w:r>
        <w:t>аквакультуры, подлежащих</w:t>
      </w:r>
    </w:p>
    <w:p w:rsidR="005127B2" w:rsidRDefault="005127B2">
      <w:pPr>
        <w:pStyle w:val="ConsPlusNormal"/>
        <w:jc w:val="right"/>
      </w:pPr>
      <w:r>
        <w:t>разведению и (или) содержанию,</w:t>
      </w:r>
    </w:p>
    <w:p w:rsidR="005127B2" w:rsidRDefault="005127B2">
      <w:pPr>
        <w:pStyle w:val="ConsPlusNormal"/>
        <w:jc w:val="right"/>
      </w:pPr>
      <w:r>
        <w:t>выращиванию, а также выпуску</w:t>
      </w:r>
    </w:p>
    <w:p w:rsidR="005127B2" w:rsidRDefault="005127B2">
      <w:pPr>
        <w:pStyle w:val="ConsPlusNormal"/>
        <w:jc w:val="right"/>
      </w:pPr>
      <w:r>
        <w:t>в водный объект и изъятию</w:t>
      </w:r>
    </w:p>
    <w:p w:rsidR="005127B2" w:rsidRDefault="005127B2">
      <w:pPr>
        <w:pStyle w:val="ConsPlusNormal"/>
        <w:jc w:val="right"/>
      </w:pPr>
      <w:r>
        <w:t>из водного объекта в границах</w:t>
      </w:r>
    </w:p>
    <w:p w:rsidR="005127B2" w:rsidRDefault="005127B2">
      <w:pPr>
        <w:pStyle w:val="ConsPlusNormal"/>
        <w:jc w:val="right"/>
      </w:pPr>
      <w:r>
        <w:t>рыбоводного участка,</w:t>
      </w:r>
    </w:p>
    <w:p w:rsidR="005127B2" w:rsidRDefault="005127B2">
      <w:pPr>
        <w:pStyle w:val="ConsPlusNormal"/>
        <w:jc w:val="right"/>
      </w:pPr>
      <w:r>
        <w:t>утвержденного приказом</w:t>
      </w:r>
    </w:p>
    <w:p w:rsidR="005127B2" w:rsidRDefault="005127B2">
      <w:pPr>
        <w:pStyle w:val="ConsPlusNormal"/>
        <w:jc w:val="right"/>
      </w:pPr>
      <w:r>
        <w:t>Минсельхоза России</w:t>
      </w:r>
    </w:p>
    <w:p w:rsidR="005127B2" w:rsidRDefault="005127B2">
      <w:pPr>
        <w:pStyle w:val="ConsPlusNormal"/>
        <w:jc w:val="right"/>
      </w:pPr>
      <w:r>
        <w:t>от 14 июня 2016 г. N 235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center"/>
      </w:pPr>
      <w:bookmarkStart w:id="8" w:name="P97"/>
      <w:bookmarkEnd w:id="8"/>
      <w:r>
        <w:t>ВИДОВОЙ СОСТАВ</w:t>
      </w:r>
    </w:p>
    <w:p w:rsidR="005127B2" w:rsidRDefault="005127B2">
      <w:pPr>
        <w:pStyle w:val="ConsPlusNormal"/>
        <w:jc w:val="center"/>
      </w:pPr>
      <w:r>
        <w:t>ОБЪЕКТОВ АКВАКУЛЬТУРЫ, ПОДЛЕЖАЩИХ РАЗВЕДЕНИЮ</w:t>
      </w:r>
    </w:p>
    <w:p w:rsidR="005127B2" w:rsidRDefault="005127B2">
      <w:pPr>
        <w:pStyle w:val="ConsPlusNormal"/>
        <w:jc w:val="center"/>
      </w:pPr>
      <w:r>
        <w:t>И (ИЛИ) СОДЕРЖАНИЮ, ВЫРАЩИВАНИЮ, А ТАКЖЕ ВЫПУСКУ В ВОДНЫЙ</w:t>
      </w:r>
    </w:p>
    <w:p w:rsidR="005127B2" w:rsidRDefault="005127B2">
      <w:pPr>
        <w:pStyle w:val="ConsPlusNormal"/>
        <w:jc w:val="center"/>
      </w:pPr>
      <w:r>
        <w:t>ОБЪЕКТ И ИЗЪЯТИЮ ИЗ ВОДНОГО ОБЪЕКТА В ГРАНИЦАХ</w:t>
      </w:r>
    </w:p>
    <w:p w:rsidR="005127B2" w:rsidRDefault="005127B2">
      <w:pPr>
        <w:pStyle w:val="ConsPlusNormal"/>
        <w:jc w:val="center"/>
      </w:pPr>
      <w:r>
        <w:t>РЫБОВОДНОГО УЧАСТКА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а) на рыбоводных участках, границы которых определены во внутренних водах Российской Федерации, за исключением внутренних морских вод Российской Федерации, расположенных на территории соответствующего субъекта Российской Федерации &lt;*&gt;</w:t>
      </w:r>
    </w:p>
    <w:p w:rsidR="005127B2" w:rsidRDefault="005127B2">
      <w:pPr>
        <w:sectPr w:rsidR="005127B2" w:rsidSect="006732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42"/>
        <w:gridCol w:w="3643"/>
      </w:tblGrid>
      <w:tr w:rsidR="005127B2">
        <w:tc>
          <w:tcPr>
            <w:tcW w:w="2381" w:type="dxa"/>
          </w:tcPr>
          <w:p w:rsidR="005127B2" w:rsidRDefault="005127B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  <w:jc w:val="center"/>
            </w:pPr>
            <w:r>
              <w:t>Видовой состав объектов пастбищной аквакультуры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  <w:jc w:val="center"/>
            </w:pPr>
            <w:r>
              <w:t>Видовой состав объектов индустриальной аквакультуры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Алтайский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Амурская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 амурский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белый </w:t>
            </w:r>
            <w:r>
              <w:lastRenderedPageBreak/>
              <w:t>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амурская (Esox reichertii)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Архангельская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Кумжа, форель (Salmo trutta)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Палия (Salvelinus lepechini)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Хариус европейский (Thymallus thymallus)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Язь (Leuciscus idus)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Окунь обыкновенный (Perca fluviatilis)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Астраханская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Артемия салина - Artemia Salina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Белгородская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Веслонос (Polyodon spathula)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Брянская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Веслонос (Polyodon spathula)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 xml:space="preserve">Форель радужная (Oncorhynchus </w:t>
            </w:r>
            <w:r>
              <w:lastRenderedPageBreak/>
              <w:t>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Владимирская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 xml:space="preserve">Толстолобик пестрый (Aristichthys </w:t>
            </w:r>
            <w:r>
              <w:lastRenderedPageBreak/>
              <w:t>nobilis)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lastRenderedPageBreak/>
              <w:t>Волгоградская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Вологодская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 xml:space="preserve">Форель радужная (Oncorhynchus </w:t>
            </w:r>
            <w:r>
              <w:lastRenderedPageBreak/>
              <w:t>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Палия (Salvelinus lepechini)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Судак обыкновенный (Sander </w:t>
            </w:r>
            <w:r>
              <w:lastRenderedPageBreak/>
              <w:t>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Город федерального значения Москва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lastRenderedPageBreak/>
              <w:t>Город федерального значения Санкт-Петербург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Палия (Salvelinus lepechini)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Город федерального значения Севастополь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(Hypophthalmicththys molitrtix)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 амурский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амурская (Esox reichertii)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Забайкальский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амурский (Acipenser scherenkii)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Омуль байкальский (Coregonus migratorius)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Омуль байкальский (Coregonus migratorius)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Ивановская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Иркутская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Омуль байкальский (Coregonus </w:t>
            </w:r>
            <w:r>
              <w:lastRenderedPageBreak/>
              <w:t>migratorius)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 xml:space="preserve">Форель радужная (Oncorhynchus </w:t>
            </w:r>
            <w:r>
              <w:lastRenderedPageBreak/>
              <w:t>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Омуль байкальский (Coregonus migratorius)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Хариус (Thymallus arcticus)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(Hypophthalmicththys molitrtix)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(лосось каспийский) (Salmo trutta)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Калининградская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Гибриды, породы, кроссы форели радужной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Угорь речной (Anguilla anguilla)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Налим (Lota lota)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широкопалый (Astacus astacus)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Камчатский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3643" w:type="dxa"/>
            <w:vMerge w:val="restart"/>
          </w:tcPr>
          <w:p w:rsidR="005127B2" w:rsidRDefault="005127B2">
            <w:pPr>
              <w:pStyle w:val="ConsPlusNormal"/>
            </w:pPr>
            <w:r>
              <w:t>не осуществляется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Чавыча (Oncorhynchus tshawytscha)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(Mylopharingodon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африканский лабиринтовый (Clarias gariepinus)</w:t>
            </w:r>
          </w:p>
        </w:tc>
      </w:tr>
      <w:tr w:rsidR="005127B2" w:rsidRPr="00BB5E45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Сом</w:t>
            </w:r>
            <w:r w:rsidRPr="00BB5E45">
              <w:rPr>
                <w:lang w:val="en-US"/>
              </w:rPr>
              <w:t xml:space="preserve"> </w:t>
            </w:r>
            <w:r>
              <w:t>нильский</w:t>
            </w:r>
            <w:r w:rsidRPr="00BB5E45">
              <w:rPr>
                <w:lang w:val="en-US"/>
              </w:rPr>
              <w:t xml:space="preserve"> (</w:t>
            </w:r>
            <w:r>
              <w:t>шармут</w:t>
            </w:r>
            <w:r w:rsidRPr="00BB5E45">
              <w:rPr>
                <w:lang w:val="en-US"/>
              </w:rPr>
              <w:t>) (Clarias anguillaris)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Кемеровская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Таймень (Hucho taimen)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Хариус (Thymallus arcticus)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Костромская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белый </w:t>
            </w:r>
            <w:r>
              <w:lastRenderedPageBreak/>
              <w:t>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(Mylopharingodon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радужная, лосось стальноголовый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Рыбец (Vimba vimba)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Тарань</w:t>
            </w:r>
            <w:r w:rsidRPr="00BB5E45">
              <w:rPr>
                <w:lang w:val="en-US"/>
              </w:rPr>
              <w:t xml:space="preserve">, </w:t>
            </w:r>
            <w:r>
              <w:t>плотва</w:t>
            </w:r>
            <w:r w:rsidRPr="00BB5E45">
              <w:rPr>
                <w:lang w:val="en-US"/>
              </w:rPr>
              <w:t xml:space="preserve"> (Rutilus rutilus form.)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африканский лабиринтовый (Clarias gariepinus)</w:t>
            </w:r>
          </w:p>
        </w:tc>
      </w:tr>
      <w:tr w:rsidR="005127B2" w:rsidRPr="00BB5E45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Сом</w:t>
            </w:r>
            <w:r w:rsidRPr="00BB5E45">
              <w:rPr>
                <w:lang w:val="en-US"/>
              </w:rPr>
              <w:t xml:space="preserve"> </w:t>
            </w:r>
            <w:r>
              <w:t>нильский</w:t>
            </w:r>
            <w:r w:rsidRPr="00BB5E45">
              <w:rPr>
                <w:lang w:val="en-US"/>
              </w:rPr>
              <w:t xml:space="preserve"> (</w:t>
            </w:r>
            <w:r>
              <w:t>шармут</w:t>
            </w:r>
            <w:r w:rsidRPr="00BB5E45">
              <w:rPr>
                <w:lang w:val="en-US"/>
              </w:rPr>
              <w:t>) (Clarias anguillaris)</w:t>
            </w:r>
          </w:p>
        </w:tc>
      </w:tr>
      <w:tr w:rsidR="005127B2">
        <w:tc>
          <w:tcPr>
            <w:tcW w:w="238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Пиленгас (Liza haematocheilis)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Пиленгас (Liza haematocheilis)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Лобан (Mugil cephalus)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Красноярский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(форель) (Salmo trutta)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Ряпушка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Таймень (Hucho taimen)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Омуль артический (Coregonus autumnalis)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Ленок (Brachymystax lenok)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Курганская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ssp.)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Рипус (Coregonus albula form.)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белый </w:t>
            </w:r>
            <w:r>
              <w:lastRenderedPageBreak/>
              <w:t>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Налим (Lota lota)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Курская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Ленинградская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Палия (Salvelinus lepechini)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leucichthys),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Липецкая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Веслонос (Polyodon spathula)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Магаданская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3643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 осуществляется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  <w:tc>
          <w:tcPr>
            <w:tcW w:w="3643" w:type="dxa"/>
            <w:vMerge/>
          </w:tcPr>
          <w:p w:rsidR="005127B2" w:rsidRDefault="005127B2"/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lastRenderedPageBreak/>
              <w:t>Московская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Мурманская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Кумжа, форель (Salmo trutta)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Палия (Salvelinus lepechini)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Лосось атлантический, семга (Salmo salar)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Новгородская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Оренбургская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Орловская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белый </w:t>
            </w:r>
            <w:r>
              <w:lastRenderedPageBreak/>
              <w:t>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Пермский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Приморский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амурский (Acipenser schrenckii)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Калуга (Huso dauricus)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 амурский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 амурский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Японский мохнаторукий краб (Eriocheir japonica)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Псковская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широкопалый (Astacus astacus)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Адыгея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(Mylopharingodon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африканский лабиринтовый (Clarias gariepinus)</w:t>
            </w:r>
          </w:p>
        </w:tc>
      </w:tr>
      <w:tr w:rsidR="005127B2" w:rsidRPr="00BB5E45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Сом</w:t>
            </w:r>
            <w:r w:rsidRPr="00BB5E45">
              <w:rPr>
                <w:lang w:val="en-US"/>
              </w:rPr>
              <w:t xml:space="preserve"> </w:t>
            </w:r>
            <w:r>
              <w:t>нильский</w:t>
            </w:r>
            <w:r w:rsidRPr="00BB5E45">
              <w:rPr>
                <w:lang w:val="en-US"/>
              </w:rPr>
              <w:t xml:space="preserve"> (</w:t>
            </w:r>
            <w:r>
              <w:t>шармут</w:t>
            </w:r>
            <w:r w:rsidRPr="00BB5E45">
              <w:rPr>
                <w:lang w:val="en-US"/>
              </w:rPr>
              <w:t>) (Clarias anguillaris)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Алтай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Таймень (Hucho taimen)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lastRenderedPageBreak/>
              <w:t>Республика Башкортостан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Бурятия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Омуль байкальский (Coregonus migratorius)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Омуль байкальский (Coregonus migratorius)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Амур белый (Ctenopharyngodon </w:t>
            </w:r>
            <w:r>
              <w:lastRenderedPageBreak/>
              <w:t>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Хариус (Thymallus arcticus)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Дагестан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(Hypophthalmicththys molitrtix)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(лосось каспийский) (Salmo trutta)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Ингушетия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(Hypophthalmicththys molitrtix)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(лосось каспийский) (Salmo trutta)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Калмыкия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Кутум (Rutilus frisii kutum)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Карелия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Палия (Salvelinus lepechini)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Лосось атлантический, семга (Salmo salar)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Коми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Таймень (Hucho taimen)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Хариус европейский (Thymallus thymallus)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Крым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(Hypophthalmicththys molitrtix)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пестрый (Aristichthys </w:t>
            </w:r>
            <w:r>
              <w:lastRenderedPageBreak/>
              <w:t>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Марий Эл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Мордовия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Саха - Якутия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Ряпушка сибирская (Coregonus sardinella)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Северная Осетия - Алания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(Hypophthalmicththys molitrtix)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(лосось каспийский) (Salmo trutta)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Татарстан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Тыва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Гольцы (Salvelinus sp.) в бессточных озерах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(форель) (Salmo trutta)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Республика Хакасия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(форель) (Salmo trutta)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Ряпушка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Таймень (Hucho taimen)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Омуль артический (Coregonus autumnalis)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Ленок (Brachymystax lenok)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Ростовская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(Mylopharingodon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Рыбец (Vimba vimba)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Тарань</w:t>
            </w:r>
            <w:r w:rsidRPr="00BB5E45">
              <w:rPr>
                <w:lang w:val="en-US"/>
              </w:rPr>
              <w:t xml:space="preserve">, </w:t>
            </w:r>
            <w:r>
              <w:t>плотва</w:t>
            </w:r>
            <w:r w:rsidRPr="00BB5E45">
              <w:rPr>
                <w:lang w:val="en-US"/>
              </w:rPr>
              <w:t xml:space="preserve"> (Rutilus rutilus form.)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африканский лабиринтовый (Clarias gariepinus)</w:t>
            </w:r>
          </w:p>
        </w:tc>
      </w:tr>
      <w:tr w:rsidR="005127B2" w:rsidRPr="00BB5E45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Сом</w:t>
            </w:r>
            <w:r w:rsidRPr="00BB5E45">
              <w:rPr>
                <w:lang w:val="en-US"/>
              </w:rPr>
              <w:t xml:space="preserve"> </w:t>
            </w:r>
            <w:r>
              <w:t>нильский</w:t>
            </w:r>
            <w:r w:rsidRPr="00BB5E45">
              <w:rPr>
                <w:lang w:val="en-US"/>
              </w:rPr>
              <w:t xml:space="preserve"> (</w:t>
            </w:r>
            <w:r>
              <w:t>шармут</w:t>
            </w:r>
            <w:r w:rsidRPr="00BB5E45">
              <w:rPr>
                <w:lang w:val="en-US"/>
              </w:rPr>
              <w:t>) (Clarias anguillaris)</w:t>
            </w:r>
          </w:p>
        </w:tc>
      </w:tr>
      <w:tr w:rsidR="005127B2">
        <w:tc>
          <w:tcPr>
            <w:tcW w:w="238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Пиленгас (Liza haematocheilis)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Рязанская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(Mylopharingodon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белый </w:t>
            </w:r>
            <w:r>
              <w:lastRenderedPageBreak/>
              <w:t>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 амурский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gibelio)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амурская (Esox reichertii)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Гольцы (Salvelinus sp.)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Веслонос (Polyodon spathula)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Тугун (Coregonus tugun)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белый </w:t>
            </w:r>
            <w:r>
              <w:lastRenderedPageBreak/>
              <w:t>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 xml:space="preserve">Форель радужная </w:t>
            </w:r>
            <w:r>
              <w:lastRenderedPageBreak/>
              <w:t>(Oncorhynchusmykiss)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черный (Mylopharingodon piceus)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Рыбец (Vimba vimba)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Тарань</w:t>
            </w:r>
            <w:r w:rsidRPr="00BB5E45">
              <w:rPr>
                <w:lang w:val="en-US"/>
              </w:rPr>
              <w:t xml:space="preserve">, </w:t>
            </w:r>
            <w:r>
              <w:t>плотва</w:t>
            </w:r>
            <w:r w:rsidRPr="00BB5E45">
              <w:rPr>
                <w:lang w:val="en-US"/>
              </w:rPr>
              <w:t xml:space="preserve"> (Rutilus rutilus form.)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африканский лабиринтовый (Clarias gariepinus)</w:t>
            </w:r>
          </w:p>
        </w:tc>
      </w:tr>
      <w:tr w:rsidR="005127B2" w:rsidRPr="00BB5E45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Сом</w:t>
            </w:r>
            <w:r w:rsidRPr="00BB5E45">
              <w:rPr>
                <w:lang w:val="en-US"/>
              </w:rPr>
              <w:t xml:space="preserve"> </w:t>
            </w:r>
            <w:r>
              <w:t>нильский</w:t>
            </w:r>
            <w:r w:rsidRPr="00BB5E45">
              <w:rPr>
                <w:lang w:val="en-US"/>
              </w:rPr>
              <w:t xml:space="preserve"> (</w:t>
            </w:r>
            <w:r>
              <w:t>шармут</w:t>
            </w:r>
            <w:r w:rsidRPr="00BB5E45">
              <w:rPr>
                <w:lang w:val="en-US"/>
              </w:rPr>
              <w:t>) (Clarias anguillaris)</w:t>
            </w:r>
          </w:p>
        </w:tc>
      </w:tr>
      <w:tr w:rsidR="005127B2" w:rsidRPr="00BB5E45">
        <w:tc>
          <w:tcPr>
            <w:tcW w:w="238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642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Рак</w:t>
            </w:r>
            <w:r w:rsidRPr="00BB5E45">
              <w:rPr>
                <w:lang w:val="en-US"/>
              </w:rPr>
              <w:t xml:space="preserve"> </w:t>
            </w:r>
            <w:r>
              <w:t>речной</w:t>
            </w:r>
            <w:r w:rsidRPr="00BB5E45">
              <w:rPr>
                <w:lang w:val="en-US"/>
              </w:rPr>
              <w:t xml:space="preserve"> </w:t>
            </w:r>
            <w:r>
              <w:t>узкопалый</w:t>
            </w:r>
            <w:r w:rsidRPr="00BB5E45">
              <w:rPr>
                <w:lang w:val="en-US"/>
              </w:rPr>
              <w:t xml:space="preserve"> (Astacus leptodactylus)</w:t>
            </w:r>
          </w:p>
        </w:tc>
        <w:tc>
          <w:tcPr>
            <w:tcW w:w="3643" w:type="dxa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Тамбовская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Севрюга (Acipenser stellatus)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Шип (Acipenser nudiventris)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Веслонос (Polyodon spathula)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Судак обыкновенный (Sander </w:t>
            </w:r>
            <w:r>
              <w:lastRenderedPageBreak/>
              <w:t>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 xml:space="preserve">Форель радужная (Oncorhynchus </w:t>
            </w:r>
            <w:r>
              <w:lastRenderedPageBreak/>
              <w:t>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Рак речной узкопалый (Astacus leptodactylus)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Амур черный (Mylopharyngodon piceus)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Тверская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Томская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серебряный (Carassius auratus)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Сом обыкновенный (Silurus glanis)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Тюменская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Тугун (Coregonus tugun)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Удмуртская Республика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Ульяновская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 xml:space="preserve">Толстолобик пестрый (Aristichthys </w:t>
            </w:r>
            <w:r>
              <w:lastRenderedPageBreak/>
              <w:t>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lastRenderedPageBreak/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lastRenderedPageBreak/>
              <w:t>Хабаровский край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Горбуша (Oncorhynchus gorbusha)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 амурский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амурская (Esox reichertii)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Тугун (Coregonus tugun)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Тугун (Coregonus tugun)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Рипус (Coregonus albula)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Толстолобики гибридные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Налим (Lota lota)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Сомик канальный (Ictalurus punctatus)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Чеченская Республика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(Hypophthalmicththys molitrtix)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Кумжа (лосось каспийский) (Salmo trutta)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Чувашская Республика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Сиг (Coregonus lavaretus)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Муксун (Coregonus muksun)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Чир (Coregonus nasus)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Нельма (Stenodus leucichthys)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сиговых рыб</w:t>
            </w:r>
          </w:p>
        </w:tc>
      </w:tr>
      <w:tr w:rsidR="005127B2">
        <w:tc>
          <w:tcPr>
            <w:tcW w:w="2381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Амур белый (Ctenopharyngodon idella)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белый (Hypophthalmichthys molitrix)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Толстолобик пестрый (Aristichthys nobilis)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Пелядь (Coregonus peled)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Лещ (Abramis brama)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  <w:r>
              <w:t>Сазан, карп (Cyprinus carpio)</w:t>
            </w: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Карась обыкновенный (Carassius carassius)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Линь (Tinca tinca)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Судак обыкновенный (Sander lucioperca)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2381" w:type="dxa"/>
            <w:vMerge/>
          </w:tcPr>
          <w:p w:rsidR="005127B2" w:rsidRDefault="005127B2"/>
        </w:tc>
        <w:tc>
          <w:tcPr>
            <w:tcW w:w="3642" w:type="dxa"/>
          </w:tcPr>
          <w:p w:rsidR="005127B2" w:rsidRDefault="005127B2">
            <w:pPr>
              <w:pStyle w:val="ConsPlusNormal"/>
            </w:pPr>
            <w:r>
              <w:t>Щука обыкновенная (Esox lucius)</w:t>
            </w:r>
          </w:p>
        </w:tc>
        <w:tc>
          <w:tcPr>
            <w:tcW w:w="3643" w:type="dxa"/>
          </w:tcPr>
          <w:p w:rsidR="005127B2" w:rsidRDefault="005127B2">
            <w:pPr>
              <w:pStyle w:val="ConsPlusNormal"/>
            </w:pP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lastRenderedPageBreak/>
        <w:t>б) на рыбоводных участках, границы которых определены во внутренних морских водах, в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50"/>
        <w:gridCol w:w="3550"/>
      </w:tblGrid>
      <w:tr w:rsidR="005127B2">
        <w:tc>
          <w:tcPr>
            <w:tcW w:w="2551" w:type="dxa"/>
          </w:tcPr>
          <w:p w:rsidR="005127B2" w:rsidRDefault="005127B2">
            <w:pPr>
              <w:pStyle w:val="ConsPlusNormal"/>
              <w:jc w:val="center"/>
            </w:pPr>
            <w:r>
              <w:t>Моря/Океан</w:t>
            </w:r>
          </w:p>
        </w:tc>
        <w:tc>
          <w:tcPr>
            <w:tcW w:w="3550" w:type="dxa"/>
          </w:tcPr>
          <w:p w:rsidR="005127B2" w:rsidRDefault="005127B2">
            <w:pPr>
              <w:pStyle w:val="ConsPlusNormal"/>
              <w:jc w:val="center"/>
            </w:pPr>
            <w:r>
              <w:t>Видовой состав объектов пастбищной аквакультуры</w:t>
            </w:r>
          </w:p>
        </w:tc>
        <w:tc>
          <w:tcPr>
            <w:tcW w:w="3550" w:type="dxa"/>
          </w:tcPr>
          <w:p w:rsidR="005127B2" w:rsidRDefault="005127B2">
            <w:pPr>
              <w:pStyle w:val="ConsPlusNormal"/>
              <w:jc w:val="center"/>
            </w:pPr>
            <w:r>
              <w:t>Видовой состав объектов индустриальной аквакультуры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Белое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Ламинария беломорская (Laminaria saccharina)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съедобная (Mytilus edulis)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Ламинария беломорская (Laminaria saccharina)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Баренцево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исландский (Chlamys islandica)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Лосось атлантический, семга (Salmo salar)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еж зеленый (Strongylocentrotus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droebachiensis)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Голец арктический (Salvelinus alpinus)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Ламинария беломорская (Laminaria saccharina)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Треска (Gadus morhua)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съедобная (Mytilus edulis)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исландский (Chlamys islandica)</w:t>
            </w:r>
          </w:p>
        </w:tc>
      </w:tr>
      <w:tr w:rsidR="005127B2" w:rsidRPr="00BB5E45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зеленый</w:t>
            </w:r>
            <w:r w:rsidRPr="00BB5E45">
              <w:rPr>
                <w:lang w:val="en-US"/>
              </w:rPr>
              <w:t xml:space="preserve"> (Strongylocentrotus droebachiensis)</w:t>
            </w:r>
          </w:p>
        </w:tc>
      </w:tr>
      <w:tr w:rsidR="005127B2">
        <w:tc>
          <w:tcPr>
            <w:tcW w:w="255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Ламинария беломорская (Laminaria saccharina)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Балтийское</w:t>
            </w:r>
          </w:p>
        </w:tc>
        <w:tc>
          <w:tcPr>
            <w:tcW w:w="3550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 осуществляется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Осетр сибирский (Acipenser baerii)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Стерлядь (Acipenser ruthenus)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Гибриды и породы осетровых рыб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Лосось атлантический, семга (Salmo salar)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Форель радужная (Oncorhynchus mykiss)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Гибриды, породы, кроссы форели радужной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Камбала тюрбо (Scophthalmus maximus)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Черное</w:t>
            </w:r>
          </w:p>
        </w:tc>
        <w:tc>
          <w:tcPr>
            <w:tcW w:w="3550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 осуществляется, за исключением лиманов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Осетр русский (Acipenser queldenstaedtii)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Форель радужная, лосось стальноголовый (Oncorhynchus mykiss)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Пиленгас (Liza haematocheilus)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Лаврак обыкновенный (Dicentrarchus labrax)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средиземноморская (Mytilus galloprovincialis)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Устрица тихоокеанская (Crassostrea gigas)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Устрица плоская (Ostrea edulis)</w:t>
            </w:r>
          </w:p>
        </w:tc>
      </w:tr>
      <w:tr w:rsidR="005127B2">
        <w:tc>
          <w:tcPr>
            <w:tcW w:w="2551" w:type="dxa"/>
          </w:tcPr>
          <w:p w:rsidR="005127B2" w:rsidRDefault="005127B2">
            <w:pPr>
              <w:pStyle w:val="ConsPlusNormal"/>
            </w:pPr>
            <w:r>
              <w:t>Азовское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 осуществляется, за исключением лиманов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 осуществляется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Каспийское</w:t>
            </w:r>
          </w:p>
        </w:tc>
        <w:tc>
          <w:tcPr>
            <w:tcW w:w="3550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 осуществляется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Белуга (Huso huso)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Осетр русский (Acipenser gueldenstaedtii)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Кумжа (лосось каспийский) (Salmo trutta)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Охотское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 yessoensis)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серый</w:t>
            </w:r>
            <w:r w:rsidRPr="00BB5E45">
              <w:rPr>
                <w:lang w:val="en-US"/>
              </w:rPr>
              <w:t xml:space="preserve"> (Strongylocentrotus intermedius)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Трепанг дальневосточный (Apostichopus japonicus)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тихоокеанская (Mytilus trossulus)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Устрица гигантская (Crassostrea gigas)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 yessoensis)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Морское ухо (Haliotis discus)</w:t>
            </w:r>
          </w:p>
        </w:tc>
      </w:tr>
      <w:tr w:rsidR="005127B2" w:rsidRPr="00BB5E45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серый</w:t>
            </w:r>
            <w:r w:rsidRPr="00BB5E45">
              <w:rPr>
                <w:lang w:val="en-US"/>
              </w:rPr>
              <w:t xml:space="preserve"> (Strongylocentrotus intermedius)</w:t>
            </w:r>
          </w:p>
        </w:tc>
      </w:tr>
      <w:tr w:rsidR="005127B2">
        <w:tc>
          <w:tcPr>
            <w:tcW w:w="255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Трепанг дальневосточный (Apostichohus japonicus)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Ламинария (Сахарина) японская (Saccharina japonica)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Японское</w:t>
            </w:r>
          </w:p>
          <w:p w:rsidR="005127B2" w:rsidRDefault="005127B2">
            <w:pPr>
              <w:pStyle w:val="ConsPlusNormal"/>
              <w:ind w:left="340"/>
            </w:pPr>
            <w:r>
              <w:t>подзона Приморье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тихоокеанская (Mytilus trossulus)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yessoensis)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Устрица гигантская (Crassostrea gigas)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серый</w:t>
            </w:r>
            <w:r w:rsidRPr="00BB5E45">
              <w:rPr>
                <w:lang w:val="en-US"/>
              </w:rPr>
              <w:t xml:space="preserve"> (Strongylocentrotus intermedius)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 yessoensis)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Трепанг дальневосточный (Apostichopus japonicus)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японский (Chlamys farreri nipponensis)</w:t>
            </w:r>
          </w:p>
        </w:tc>
      </w:tr>
      <w:tr w:rsidR="005127B2" w:rsidRPr="00BB5E45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Спизула сахалинская (Spisula sachalinensis)</w:t>
            </w: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Морское</w:t>
            </w:r>
            <w:r w:rsidRPr="00BB5E45">
              <w:rPr>
                <w:lang w:val="en-US"/>
              </w:rPr>
              <w:t xml:space="preserve"> </w:t>
            </w:r>
            <w:r>
              <w:t>ухо</w:t>
            </w:r>
            <w:r w:rsidRPr="00BB5E45">
              <w:rPr>
                <w:lang w:val="en-US"/>
              </w:rPr>
              <w:t xml:space="preserve"> (Haliotis discus hannai)</w:t>
            </w:r>
          </w:p>
        </w:tc>
      </w:tr>
      <w:tr w:rsidR="005127B2">
        <w:tc>
          <w:tcPr>
            <w:tcW w:w="255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Сахарина (ламинария) японская (Saccharina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Травяной чилим (Pandalus latirostris)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japonica)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Ропилема (Rhopilema esculentum)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Ундария перистая (Undaria pinnatifida)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Халоцинтия пурпурная (Halocynthia aurantium)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Ульва (Ulva fenestrata)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Асцидия бугорчатая (Halocynthia roretzi)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Сахарина (ламинария) японская (Saccharina japonica)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Грацилярия бородавчатая (Gracilaria verrucosa)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Саргассум бледный (Sargassum pallidum)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  <w:ind w:left="340"/>
            </w:pPr>
            <w:r>
              <w:t>Западно-Сахалинская подзона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yessoensis)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серый</w:t>
            </w:r>
            <w:r w:rsidRPr="00BB5E45">
              <w:rPr>
                <w:lang w:val="en-US"/>
              </w:rPr>
              <w:t xml:space="preserve"> (Strongylocentrotus intermedius)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Трепанг дальневосточный (Apostichopus japonicus)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тихоокеанская (Mytilus trossulus)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Устрица гигантская (Crassostrea gigas)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 yessoensis)</w:t>
            </w:r>
          </w:p>
        </w:tc>
      </w:tr>
      <w:tr w:rsidR="005127B2" w:rsidRPr="00BB5E45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серый</w:t>
            </w:r>
            <w:r w:rsidRPr="00BB5E45">
              <w:rPr>
                <w:lang w:val="en-US"/>
              </w:rPr>
              <w:t xml:space="preserve"> (Strongylocentrotus intermedius)</w:t>
            </w:r>
          </w:p>
        </w:tc>
      </w:tr>
      <w:tr w:rsidR="005127B2">
        <w:tc>
          <w:tcPr>
            <w:tcW w:w="255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Трепанг дальневосточный (Apostichopus japonicus)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Морское ухо (Haliotis discus)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</w:pPr>
            <w:r>
              <w:t>Тихий океан</w:t>
            </w:r>
          </w:p>
          <w:p w:rsidR="005127B2" w:rsidRDefault="005127B2">
            <w:pPr>
              <w:pStyle w:val="ConsPlusNormal"/>
              <w:ind w:left="340"/>
            </w:pPr>
            <w:r>
              <w:t>Восточно-Камчатская зона</w:t>
            </w:r>
          </w:p>
        </w:tc>
        <w:tc>
          <w:tcPr>
            <w:tcW w:w="3550" w:type="dxa"/>
            <w:vMerge w:val="restart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не осуществляется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тихоокеанская (Mytilus trossulus)</w:t>
            </w:r>
          </w:p>
        </w:tc>
      </w:tr>
      <w:tr w:rsidR="005127B2" w:rsidRPr="00BB5E45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зеленый</w:t>
            </w:r>
            <w:r w:rsidRPr="00BB5E45">
              <w:rPr>
                <w:lang w:val="en-US"/>
              </w:rPr>
              <w:t xml:space="preserve"> (Strongylocentrotus droebachiensis)</w:t>
            </w:r>
          </w:p>
        </w:tc>
      </w:tr>
      <w:tr w:rsidR="005127B2" w:rsidRPr="00BB5E45">
        <w:tc>
          <w:tcPr>
            <w:tcW w:w="255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многоиглый</w:t>
            </w:r>
            <w:r w:rsidRPr="00BB5E45">
              <w:rPr>
                <w:lang w:val="en-US"/>
              </w:rPr>
              <w:t xml:space="preserve"> (Strongylocentrotus polyacanthus)</w:t>
            </w:r>
          </w:p>
        </w:tc>
      </w:tr>
      <w:tr w:rsidR="005127B2">
        <w:tc>
          <w:tcPr>
            <w:tcW w:w="255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Ламинария Бонгарда (Laminaria bongardiana)</w:t>
            </w:r>
          </w:p>
        </w:tc>
      </w:tr>
      <w:tr w:rsidR="005127B2">
        <w:tc>
          <w:tcPr>
            <w:tcW w:w="2551" w:type="dxa"/>
            <w:vMerge w:val="restart"/>
          </w:tcPr>
          <w:p w:rsidR="005127B2" w:rsidRDefault="005127B2">
            <w:pPr>
              <w:pStyle w:val="ConsPlusNormal"/>
              <w:ind w:left="340"/>
            </w:pPr>
            <w:r>
              <w:t>Северо-Курильская и Южно-Курильская зоны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yessoensis)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серый</w:t>
            </w:r>
            <w:r w:rsidRPr="00BB5E45">
              <w:rPr>
                <w:lang w:val="en-US"/>
              </w:rPr>
              <w:t xml:space="preserve"> (Strongylocentrotus intermedius)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Трепанг дальневосточный (Apostichopus japonicus)</w:t>
            </w: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Мидия тихоокеанская (Mytilus trossulus)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Устрица гигантская (Crassostrea gigas)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Морской гребешок приморский (Mizuhopecten yessoensis)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Морское ухо (Haliotis discus)</w:t>
            </w:r>
          </w:p>
        </w:tc>
      </w:tr>
      <w:tr w:rsidR="005127B2" w:rsidRPr="00BB5E45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BB5E45">
              <w:rPr>
                <w:lang w:val="en-US"/>
              </w:rPr>
              <w:t xml:space="preserve"> </w:t>
            </w:r>
            <w:r>
              <w:t>еж</w:t>
            </w:r>
            <w:r w:rsidRPr="00BB5E45">
              <w:rPr>
                <w:lang w:val="en-US"/>
              </w:rPr>
              <w:t xml:space="preserve"> </w:t>
            </w:r>
            <w:r>
              <w:t>серый</w:t>
            </w:r>
            <w:r w:rsidRPr="00BB5E45">
              <w:rPr>
                <w:lang w:val="en-US"/>
              </w:rPr>
              <w:t xml:space="preserve"> (Strongylocentrotus intermedius)</w:t>
            </w:r>
          </w:p>
        </w:tc>
      </w:tr>
      <w:tr w:rsidR="005127B2">
        <w:tc>
          <w:tcPr>
            <w:tcW w:w="2551" w:type="dxa"/>
            <w:vMerge/>
          </w:tcPr>
          <w:p w:rsidR="005127B2" w:rsidRPr="00BB5E45" w:rsidRDefault="005127B2">
            <w:pPr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Pr="00BB5E45" w:rsidRDefault="005127B2">
            <w:pPr>
              <w:pStyle w:val="ConsPlusNormal"/>
              <w:rPr>
                <w:lang w:val="en-US"/>
              </w:rPr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Трепанг дальневосточный (Apostichopus japonicus)</w:t>
            </w:r>
          </w:p>
        </w:tc>
      </w:tr>
      <w:tr w:rsidR="005127B2">
        <w:tc>
          <w:tcPr>
            <w:tcW w:w="2551" w:type="dxa"/>
            <w:vMerge/>
          </w:tcPr>
          <w:p w:rsidR="005127B2" w:rsidRDefault="005127B2"/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3550" w:type="dxa"/>
            <w:vAlign w:val="center"/>
          </w:tcPr>
          <w:p w:rsidR="005127B2" w:rsidRDefault="005127B2">
            <w:pPr>
              <w:pStyle w:val="ConsPlusNormal"/>
            </w:pPr>
            <w:r>
              <w:t>Ламинария (Сахарина) японская (Saccharina japonica)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right"/>
      </w:pPr>
      <w:r>
        <w:t>Приложение N 2</w:t>
      </w:r>
    </w:p>
    <w:p w:rsidR="005127B2" w:rsidRDefault="005127B2">
      <w:pPr>
        <w:pStyle w:val="ConsPlusNormal"/>
        <w:jc w:val="right"/>
      </w:pPr>
      <w:r>
        <w:t>к Методике определения объема</w:t>
      </w:r>
    </w:p>
    <w:p w:rsidR="005127B2" w:rsidRDefault="005127B2">
      <w:pPr>
        <w:pStyle w:val="ConsPlusNormal"/>
        <w:jc w:val="right"/>
      </w:pPr>
      <w:r>
        <w:t>и видового состава объектов</w:t>
      </w:r>
    </w:p>
    <w:p w:rsidR="005127B2" w:rsidRDefault="005127B2">
      <w:pPr>
        <w:pStyle w:val="ConsPlusNormal"/>
        <w:jc w:val="right"/>
      </w:pPr>
      <w:r>
        <w:t>аквакультуры, подлежащих</w:t>
      </w:r>
    </w:p>
    <w:p w:rsidR="005127B2" w:rsidRDefault="005127B2">
      <w:pPr>
        <w:pStyle w:val="ConsPlusNormal"/>
        <w:jc w:val="right"/>
      </w:pPr>
      <w:r>
        <w:t>разведению и (или) содержанию,</w:t>
      </w:r>
    </w:p>
    <w:p w:rsidR="005127B2" w:rsidRDefault="005127B2">
      <w:pPr>
        <w:pStyle w:val="ConsPlusNormal"/>
        <w:jc w:val="right"/>
      </w:pPr>
      <w:r>
        <w:t>выращиванию, а также выпуску</w:t>
      </w:r>
    </w:p>
    <w:p w:rsidR="005127B2" w:rsidRDefault="005127B2">
      <w:pPr>
        <w:pStyle w:val="ConsPlusNormal"/>
        <w:jc w:val="right"/>
      </w:pPr>
      <w:r>
        <w:t>в водный объект и изъятию</w:t>
      </w:r>
    </w:p>
    <w:p w:rsidR="005127B2" w:rsidRDefault="005127B2">
      <w:pPr>
        <w:pStyle w:val="ConsPlusNormal"/>
        <w:jc w:val="right"/>
      </w:pPr>
      <w:r>
        <w:t>из водного объекта в границах</w:t>
      </w:r>
    </w:p>
    <w:p w:rsidR="005127B2" w:rsidRDefault="005127B2">
      <w:pPr>
        <w:pStyle w:val="ConsPlusNormal"/>
        <w:jc w:val="right"/>
      </w:pPr>
      <w:r>
        <w:t>рыбоводного участка,</w:t>
      </w:r>
    </w:p>
    <w:p w:rsidR="005127B2" w:rsidRDefault="005127B2">
      <w:pPr>
        <w:pStyle w:val="ConsPlusNormal"/>
        <w:jc w:val="right"/>
      </w:pPr>
      <w:r>
        <w:t>утвержденного приказом</w:t>
      </w:r>
    </w:p>
    <w:p w:rsidR="005127B2" w:rsidRDefault="005127B2">
      <w:pPr>
        <w:pStyle w:val="ConsPlusNormal"/>
        <w:jc w:val="right"/>
      </w:pPr>
      <w:r>
        <w:t>Минсельхоза России</w:t>
      </w:r>
    </w:p>
    <w:p w:rsidR="005127B2" w:rsidRDefault="005127B2">
      <w:pPr>
        <w:pStyle w:val="ConsPlusNormal"/>
        <w:jc w:val="right"/>
      </w:pPr>
      <w:r>
        <w:t>от 14 июня 2016 г. N 235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center"/>
      </w:pPr>
      <w:bookmarkStart w:id="9" w:name="P1973"/>
      <w:bookmarkEnd w:id="9"/>
      <w:r>
        <w:t>МИНИМАЛЬНЫЙ ЕЖЕГОДНЫЙ УДЕЛЬНЫЙ ОБЪЕМ</w:t>
      </w:r>
    </w:p>
    <w:p w:rsidR="005127B2" w:rsidRDefault="005127B2">
      <w:pPr>
        <w:pStyle w:val="ConsPlusNormal"/>
        <w:jc w:val="center"/>
      </w:pPr>
      <w:r>
        <w:t>ПОДЛЕЖАЩИХ ИЗЪЯТИЮ ОБЪЕКТОВ АКВАКУЛЬТУРЫ,</w:t>
      </w:r>
    </w:p>
    <w:p w:rsidR="005127B2" w:rsidRDefault="005127B2">
      <w:pPr>
        <w:pStyle w:val="ConsPlusNormal"/>
        <w:jc w:val="center"/>
      </w:pPr>
      <w:r>
        <w:t>ВЫРАЩИВАЕМЫХ ПРИ ОСУЩЕСТВЛЕНИИ ПАСТБИЩНОЙ АКВАКУЛЬТУРЫ,</w:t>
      </w:r>
    </w:p>
    <w:p w:rsidR="005127B2" w:rsidRDefault="005127B2">
      <w:pPr>
        <w:pStyle w:val="ConsPlusNormal"/>
        <w:jc w:val="center"/>
      </w:pPr>
      <w:r>
        <w:t>И ПРОДОЛЖИТЕЛЬНОСТЬ ПЕРИОДА ВЫРАЩИВАНИЯ ДЛЯ РАЗНЫХ</w:t>
      </w:r>
    </w:p>
    <w:p w:rsidR="005127B2" w:rsidRDefault="005127B2">
      <w:pPr>
        <w:pStyle w:val="ConsPlusNormal"/>
        <w:jc w:val="center"/>
      </w:pPr>
      <w:r>
        <w:t>СУБЪЕКТОВ РОССИЙСКОЙ ФЕДЕРАЦИИ И РАЗНЫХ ТИПОВ</w:t>
      </w:r>
    </w:p>
    <w:p w:rsidR="005127B2" w:rsidRDefault="005127B2">
      <w:pPr>
        <w:pStyle w:val="ConsPlusNormal"/>
        <w:jc w:val="center"/>
      </w:pPr>
      <w:r>
        <w:t>ВОДНЫХ ОБЪЕКТОВ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а) озера и водохранилища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43"/>
        <w:gridCol w:w="1729"/>
        <w:gridCol w:w="1729"/>
      </w:tblGrid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Продолжительность периода (цикла) выращивания (i</w:t>
            </w:r>
            <w:r>
              <w:rPr>
                <w:vertAlign w:val="subscript"/>
              </w:rPr>
              <w:t>паст</w:t>
            </w:r>
            <w:r>
              <w:t>) не более, лет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Минимальный ежегодный удельный объем изъятия (P</w:t>
            </w:r>
            <w:r>
              <w:rPr>
                <w:vertAlign w:val="subscript"/>
              </w:rPr>
              <w:t>паст</w:t>
            </w:r>
            <w:r>
              <w:t>), кг/га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Алтайский край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100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80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Брянская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8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Город федерального значения Москва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Город федерального значения Санкт-Петербург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380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70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8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Курская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80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Липецкая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Омская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82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80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137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Пермский край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Приморский край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100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Коми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Крым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380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Тыва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Ростовская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Рязанская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70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Самарская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142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Саратовская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137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Сахалинская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Свердловская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Смоленская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Ставропольский край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Тамбовская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Тверская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Томская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Тульская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70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Тюменская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Удмуртская Республика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Ульяновская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Хабаровский край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Ханты-Мансийский автономный округ - Югра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Челябинская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Чеченская Республика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250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Ямало-Ненецкий автономный округ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10</w:t>
            </w:r>
          </w:p>
        </w:tc>
      </w:tr>
      <w:tr w:rsidR="005127B2">
        <w:tc>
          <w:tcPr>
            <w:tcW w:w="737" w:type="dxa"/>
          </w:tcPr>
          <w:p w:rsidR="005127B2" w:rsidRDefault="005127B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443" w:type="dxa"/>
          </w:tcPr>
          <w:p w:rsidR="005127B2" w:rsidRDefault="005127B2">
            <w:pPr>
              <w:pStyle w:val="ConsPlusNormal"/>
              <w:jc w:val="both"/>
            </w:pPr>
            <w:r>
              <w:t>Ярославская область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б) лиманы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1725"/>
        <w:gridCol w:w="1725"/>
      </w:tblGrid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Продолжительность периода (цикла) выращивания (i</w:t>
            </w:r>
            <w:r>
              <w:rPr>
                <w:vertAlign w:val="subscript"/>
              </w:rPr>
              <w:t>паст</w:t>
            </w:r>
            <w:r>
              <w:t>) не более, лет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Минимальный ежегодный удельный объем изъятия (P</w:t>
            </w:r>
            <w:r>
              <w:rPr>
                <w:vertAlign w:val="subscript"/>
              </w:rPr>
              <w:t>паст</w:t>
            </w:r>
            <w:r>
              <w:t>), кг/га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</w:pPr>
          </w:p>
        </w:tc>
        <w:tc>
          <w:tcPr>
            <w:tcW w:w="1725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лиманы Азовского моря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лиманы Черного моря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100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в) внутренние морские воды (за исключением лиманов), территориальное море Российской Федерации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1725"/>
        <w:gridCol w:w="1725"/>
      </w:tblGrid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jc w:val="center"/>
            </w:pPr>
            <w:r>
              <w:t>Моря/Океан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Продолжительность периода (цикла) выращивания (i</w:t>
            </w:r>
            <w:r>
              <w:rPr>
                <w:vertAlign w:val="subscript"/>
              </w:rPr>
              <w:t>паст</w:t>
            </w:r>
            <w:r>
              <w:t>), не более, лет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Минимальный ежегодный удельный объем изъятия (P</w:t>
            </w:r>
            <w:r>
              <w:rPr>
                <w:vertAlign w:val="subscript"/>
              </w:rPr>
              <w:t>паст</w:t>
            </w:r>
            <w:r>
              <w:t>), кг/га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Белое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1000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Баренцево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1000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Охотское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500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Японское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</w:pPr>
          </w:p>
        </w:tc>
        <w:tc>
          <w:tcPr>
            <w:tcW w:w="1725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подзона Приморье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1000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Западно-Сахалинская подзона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500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Тихий океан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</w:pPr>
          </w:p>
        </w:tc>
        <w:tc>
          <w:tcPr>
            <w:tcW w:w="1725" w:type="dxa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Северо-Курильская и Южно-Курильская зоны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500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г) гипергалинные озера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1725"/>
        <w:gridCol w:w="1725"/>
      </w:tblGrid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Продолжительность периода выращивания (i</w:t>
            </w:r>
            <w:r>
              <w:rPr>
                <w:vertAlign w:val="subscript"/>
              </w:rPr>
              <w:t>паст</w:t>
            </w:r>
            <w:r>
              <w:t>), лет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Минимальный ежегодный удельный объем изъятия (P</w:t>
            </w:r>
            <w:r>
              <w:rPr>
                <w:vertAlign w:val="subscript"/>
              </w:rPr>
              <w:t>пасб</w:t>
            </w:r>
            <w:r>
              <w:t>), кг/га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10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right"/>
      </w:pPr>
      <w:r>
        <w:t>Приложение N 3</w:t>
      </w:r>
    </w:p>
    <w:p w:rsidR="005127B2" w:rsidRDefault="005127B2">
      <w:pPr>
        <w:pStyle w:val="ConsPlusNormal"/>
        <w:jc w:val="right"/>
      </w:pPr>
      <w:r>
        <w:t>к Методике определения объема</w:t>
      </w:r>
    </w:p>
    <w:p w:rsidR="005127B2" w:rsidRDefault="005127B2">
      <w:pPr>
        <w:pStyle w:val="ConsPlusNormal"/>
        <w:jc w:val="right"/>
      </w:pPr>
      <w:r>
        <w:t>и видового состава объектов</w:t>
      </w:r>
    </w:p>
    <w:p w:rsidR="005127B2" w:rsidRDefault="005127B2">
      <w:pPr>
        <w:pStyle w:val="ConsPlusNormal"/>
        <w:jc w:val="right"/>
      </w:pPr>
      <w:r>
        <w:t>аквакультуры, подлежащих</w:t>
      </w:r>
    </w:p>
    <w:p w:rsidR="005127B2" w:rsidRDefault="005127B2">
      <w:pPr>
        <w:pStyle w:val="ConsPlusNormal"/>
        <w:jc w:val="right"/>
      </w:pPr>
      <w:r>
        <w:t>разведению и (или) содержанию,</w:t>
      </w:r>
    </w:p>
    <w:p w:rsidR="005127B2" w:rsidRDefault="005127B2">
      <w:pPr>
        <w:pStyle w:val="ConsPlusNormal"/>
        <w:jc w:val="right"/>
      </w:pPr>
      <w:r>
        <w:t>выращиванию, а также выпуску</w:t>
      </w:r>
    </w:p>
    <w:p w:rsidR="005127B2" w:rsidRDefault="005127B2">
      <w:pPr>
        <w:pStyle w:val="ConsPlusNormal"/>
        <w:jc w:val="right"/>
      </w:pPr>
      <w:r>
        <w:t>в водный объект и изъятию</w:t>
      </w:r>
    </w:p>
    <w:p w:rsidR="005127B2" w:rsidRDefault="005127B2">
      <w:pPr>
        <w:pStyle w:val="ConsPlusNormal"/>
        <w:jc w:val="right"/>
      </w:pPr>
      <w:r>
        <w:t>из водного объекта в границах</w:t>
      </w:r>
    </w:p>
    <w:p w:rsidR="005127B2" w:rsidRDefault="005127B2">
      <w:pPr>
        <w:pStyle w:val="ConsPlusNormal"/>
        <w:jc w:val="right"/>
      </w:pPr>
      <w:r>
        <w:t>рыбоводного участка,</w:t>
      </w:r>
    </w:p>
    <w:p w:rsidR="005127B2" w:rsidRDefault="005127B2">
      <w:pPr>
        <w:pStyle w:val="ConsPlusNormal"/>
        <w:jc w:val="right"/>
      </w:pPr>
      <w:r>
        <w:t>утвержденного приказом</w:t>
      </w:r>
    </w:p>
    <w:p w:rsidR="005127B2" w:rsidRDefault="005127B2">
      <w:pPr>
        <w:pStyle w:val="ConsPlusNormal"/>
        <w:jc w:val="right"/>
      </w:pPr>
      <w:r>
        <w:t>Минсельхоза России</w:t>
      </w:r>
    </w:p>
    <w:p w:rsidR="005127B2" w:rsidRDefault="005127B2">
      <w:pPr>
        <w:pStyle w:val="ConsPlusNormal"/>
        <w:jc w:val="right"/>
      </w:pPr>
      <w:r>
        <w:t>от 14 июня 2016 г. N 235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center"/>
      </w:pPr>
      <w:bookmarkStart w:id="10" w:name="P2377"/>
      <w:bookmarkEnd w:id="10"/>
      <w:r>
        <w:t>МИНИМАЛЬНЫЙ ЕЖЕГОДНЫЙ УДЕЛЬНЫЙ ОБЪЕМ</w:t>
      </w:r>
    </w:p>
    <w:p w:rsidR="005127B2" w:rsidRDefault="005127B2">
      <w:pPr>
        <w:pStyle w:val="ConsPlusNormal"/>
        <w:jc w:val="center"/>
      </w:pPr>
      <w:r>
        <w:t>ПОДЛЕЖАЩИХ ИЗЪЯТИЮ ОБЪЕКТОВ АКВАКУЛЬТУРЫ,</w:t>
      </w:r>
    </w:p>
    <w:p w:rsidR="005127B2" w:rsidRDefault="005127B2">
      <w:pPr>
        <w:pStyle w:val="ConsPlusNormal"/>
        <w:jc w:val="center"/>
      </w:pPr>
      <w:r>
        <w:t>ВЫРАЩИВАЕМЫХ ПРИ ОСУЩЕСТВЛЕНИИ ИНДУСТРИАЛЬНОЙ АКВАКУЛЬТУРЫ,</w:t>
      </w:r>
    </w:p>
    <w:p w:rsidR="005127B2" w:rsidRDefault="005127B2">
      <w:pPr>
        <w:pStyle w:val="ConsPlusNormal"/>
        <w:jc w:val="center"/>
      </w:pPr>
      <w:r>
        <w:t>И ПРОДОЛЖИТЕЛЬНОСТЬ ПЕРИОДА ВЫРАЩИВАНИЯ УКАЗАННЫХ ОБЪЕКТОВ</w:t>
      </w:r>
    </w:p>
    <w:p w:rsidR="005127B2" w:rsidRDefault="005127B2">
      <w:pPr>
        <w:pStyle w:val="ConsPlusNormal"/>
        <w:jc w:val="center"/>
      </w:pPr>
      <w:r>
        <w:t>АКВАКУЛЬТУРЫ ДЛЯ РАЗНЫХ СУБЪЕКТОВ РОССИЙСКОЙ ФЕДЕРАЦИИ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а) внутренние воды, за исключением внутренних морских вод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02"/>
        <w:gridCol w:w="2155"/>
        <w:gridCol w:w="1997"/>
      </w:tblGrid>
      <w:tr w:rsidR="005127B2">
        <w:tc>
          <w:tcPr>
            <w:tcW w:w="624" w:type="dxa"/>
          </w:tcPr>
          <w:p w:rsidR="005127B2" w:rsidRDefault="005127B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02" w:type="dxa"/>
          </w:tcPr>
          <w:p w:rsidR="005127B2" w:rsidRDefault="005127B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155" w:type="dxa"/>
          </w:tcPr>
          <w:p w:rsidR="005127B2" w:rsidRDefault="005127B2">
            <w:pPr>
              <w:pStyle w:val="ConsPlusNormal"/>
              <w:jc w:val="center"/>
            </w:pPr>
            <w:r>
              <w:t>Продолжительность периода (цикла) выращивания (i</w:t>
            </w:r>
            <w:r>
              <w:rPr>
                <w:vertAlign w:val="subscript"/>
              </w:rPr>
              <w:t>индустр</w:t>
            </w:r>
            <w:r>
              <w:t>) не более, лет</w:t>
            </w:r>
          </w:p>
        </w:tc>
        <w:tc>
          <w:tcPr>
            <w:tcW w:w="1997" w:type="dxa"/>
          </w:tcPr>
          <w:p w:rsidR="005127B2" w:rsidRDefault="005127B2">
            <w:pPr>
              <w:pStyle w:val="ConsPlusNormal"/>
              <w:jc w:val="center"/>
            </w:pPr>
            <w:r>
              <w:t>Минимальный ежегодный удельный объем изъятия (P</w:t>
            </w:r>
            <w:r>
              <w:rPr>
                <w:vertAlign w:val="subscript"/>
              </w:rPr>
              <w:t>индустр</w:t>
            </w:r>
            <w:r>
              <w:t>), т/га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Алтайский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Амурская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90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Брянская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Город федерального значения Москва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Город федерального значения Санкт-Петербург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Курская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Липецкая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Омская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Пермский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Приморский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Алтай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Коми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Крым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Тыва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25,5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Тверская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Томская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Тульская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Хабаровский край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200</w:t>
            </w:r>
          </w:p>
        </w:tc>
      </w:tr>
      <w:tr w:rsidR="005127B2">
        <w:tc>
          <w:tcPr>
            <w:tcW w:w="624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002" w:type="dxa"/>
            <w:vAlign w:val="center"/>
          </w:tcPr>
          <w:p w:rsidR="005127B2" w:rsidRDefault="005127B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15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ind w:firstLine="540"/>
        <w:jc w:val="both"/>
      </w:pPr>
      <w:r>
        <w:t>б) внутренние морские воды (за исключением лиманов), территориальное море Российской Федерации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1"/>
        <w:gridCol w:w="1725"/>
        <w:gridCol w:w="1725"/>
      </w:tblGrid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jc w:val="center"/>
            </w:pPr>
            <w:r>
              <w:t>Моря/Океан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Продолжительность периода (цикла) выращивания i</w:t>
            </w:r>
            <w:r>
              <w:rPr>
                <w:vertAlign w:val="subscript"/>
              </w:rPr>
              <w:t>индустр</w:t>
            </w:r>
            <w:r>
              <w:t>) не более, лет</w:t>
            </w:r>
          </w:p>
        </w:tc>
        <w:tc>
          <w:tcPr>
            <w:tcW w:w="1725" w:type="dxa"/>
          </w:tcPr>
          <w:p w:rsidR="005127B2" w:rsidRDefault="005127B2">
            <w:pPr>
              <w:pStyle w:val="ConsPlusNormal"/>
              <w:jc w:val="center"/>
            </w:pPr>
            <w:r>
              <w:t>Минимальный ежегодный удельный объем изъятия (P</w:t>
            </w:r>
            <w:r>
              <w:rPr>
                <w:vertAlign w:val="subscript"/>
              </w:rPr>
              <w:t>индустр</w:t>
            </w:r>
            <w:r>
              <w:t>), т/га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Белое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250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Баренцево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300</w:t>
            </w:r>
          </w:p>
        </w:tc>
      </w:tr>
      <w:tr w:rsidR="005127B2">
        <w:tc>
          <w:tcPr>
            <w:tcW w:w="6191" w:type="dxa"/>
            <w:tcBorders>
              <w:bottom w:val="nil"/>
            </w:tcBorders>
          </w:tcPr>
          <w:p w:rsidR="005127B2" w:rsidRDefault="005127B2">
            <w:pPr>
              <w:pStyle w:val="ConsPlusNormal"/>
            </w:pPr>
            <w:r>
              <w:t>Черное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6191" w:type="dxa"/>
            <w:tcBorders>
              <w:top w:val="nil"/>
            </w:tcBorders>
          </w:tcPr>
          <w:p w:rsidR="005127B2" w:rsidRDefault="005127B2">
            <w:pPr>
              <w:pStyle w:val="ConsPlusNormal"/>
              <w:ind w:left="340"/>
            </w:pPr>
            <w:r>
              <w:t>у побережья Краснодарского края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98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у побережья Республики Крым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71</w:t>
            </w:r>
          </w:p>
        </w:tc>
      </w:tr>
      <w:tr w:rsidR="005127B2">
        <w:tc>
          <w:tcPr>
            <w:tcW w:w="6191" w:type="dxa"/>
            <w:tcBorders>
              <w:bottom w:val="nil"/>
            </w:tcBorders>
          </w:tcPr>
          <w:p w:rsidR="005127B2" w:rsidRDefault="005127B2">
            <w:pPr>
              <w:pStyle w:val="ConsPlusNormal"/>
            </w:pPr>
            <w:r>
              <w:t>Каспийское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6191" w:type="dxa"/>
            <w:tcBorders>
              <w:top w:val="nil"/>
            </w:tcBorders>
          </w:tcPr>
          <w:p w:rsidR="005127B2" w:rsidRDefault="005127B2">
            <w:pPr>
              <w:pStyle w:val="ConsPlusNormal"/>
              <w:ind w:left="340"/>
            </w:pPr>
            <w:r>
              <w:t>у побережья Республики Дагестан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Охотское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40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</w:pPr>
            <w:r>
              <w:t>Японское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</w:pP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подзона Приморье у побережья Приморского края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35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подзона Приморье у побережья Хабаровского края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17,5</w:t>
            </w: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Западно-Сахалинская подзона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45</w:t>
            </w:r>
          </w:p>
        </w:tc>
      </w:tr>
      <w:tr w:rsidR="005127B2">
        <w:tblPrEx>
          <w:tblBorders>
            <w:insideH w:val="nil"/>
          </w:tblBorders>
        </w:tblPrEx>
        <w:tc>
          <w:tcPr>
            <w:tcW w:w="6191" w:type="dxa"/>
            <w:tcBorders>
              <w:bottom w:val="nil"/>
            </w:tcBorders>
          </w:tcPr>
          <w:p w:rsidR="005127B2" w:rsidRDefault="005127B2">
            <w:pPr>
              <w:pStyle w:val="ConsPlusNormal"/>
            </w:pPr>
            <w:r>
              <w:t>Тихий океан</w:t>
            </w:r>
          </w:p>
        </w:tc>
        <w:tc>
          <w:tcPr>
            <w:tcW w:w="1725" w:type="dxa"/>
            <w:tcBorders>
              <w:bottom w:val="nil"/>
            </w:tcBorders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bottom w:val="nil"/>
            </w:tcBorders>
          </w:tcPr>
          <w:p w:rsidR="005127B2" w:rsidRDefault="005127B2">
            <w:pPr>
              <w:pStyle w:val="ConsPlusNormal"/>
              <w:jc w:val="center"/>
            </w:pPr>
            <w:r>
              <w:t>50</w:t>
            </w:r>
          </w:p>
        </w:tc>
      </w:tr>
      <w:tr w:rsidR="005127B2">
        <w:tblPrEx>
          <w:tblBorders>
            <w:insideH w:val="nil"/>
          </w:tblBorders>
        </w:tblPrEx>
        <w:tc>
          <w:tcPr>
            <w:tcW w:w="6191" w:type="dxa"/>
            <w:tcBorders>
              <w:top w:val="nil"/>
            </w:tcBorders>
          </w:tcPr>
          <w:p w:rsidR="005127B2" w:rsidRDefault="005127B2">
            <w:pPr>
              <w:pStyle w:val="ConsPlusNormal"/>
              <w:ind w:left="340"/>
            </w:pPr>
            <w:r>
              <w:t>Восточно-Камчатская зона</w:t>
            </w:r>
          </w:p>
        </w:tc>
        <w:tc>
          <w:tcPr>
            <w:tcW w:w="1725" w:type="dxa"/>
            <w:tcBorders>
              <w:top w:val="nil"/>
            </w:tcBorders>
          </w:tcPr>
          <w:p w:rsidR="005127B2" w:rsidRDefault="005127B2">
            <w:pPr>
              <w:pStyle w:val="ConsPlusNormal"/>
            </w:pPr>
          </w:p>
        </w:tc>
        <w:tc>
          <w:tcPr>
            <w:tcW w:w="1725" w:type="dxa"/>
            <w:tcBorders>
              <w:top w:val="nil"/>
            </w:tcBorders>
          </w:tcPr>
          <w:p w:rsidR="005127B2" w:rsidRDefault="005127B2">
            <w:pPr>
              <w:pStyle w:val="ConsPlusNormal"/>
            </w:pPr>
          </w:p>
        </w:tc>
      </w:tr>
      <w:tr w:rsidR="005127B2">
        <w:tc>
          <w:tcPr>
            <w:tcW w:w="6191" w:type="dxa"/>
          </w:tcPr>
          <w:p w:rsidR="005127B2" w:rsidRDefault="005127B2">
            <w:pPr>
              <w:pStyle w:val="ConsPlusNormal"/>
              <w:ind w:left="340"/>
            </w:pPr>
            <w:r>
              <w:t>Северо-Курильская и Южно-Курильская зоны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  <w:vAlign w:val="center"/>
          </w:tcPr>
          <w:p w:rsidR="005127B2" w:rsidRDefault="005127B2">
            <w:pPr>
              <w:pStyle w:val="ConsPlusNormal"/>
              <w:jc w:val="center"/>
            </w:pPr>
            <w:r>
              <w:t>45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right"/>
      </w:pPr>
      <w:r>
        <w:t>Приложение N 4</w:t>
      </w:r>
    </w:p>
    <w:p w:rsidR="005127B2" w:rsidRDefault="005127B2">
      <w:pPr>
        <w:pStyle w:val="ConsPlusNormal"/>
        <w:jc w:val="right"/>
      </w:pPr>
      <w:r>
        <w:t>к Методике определения объема</w:t>
      </w:r>
    </w:p>
    <w:p w:rsidR="005127B2" w:rsidRDefault="005127B2">
      <w:pPr>
        <w:pStyle w:val="ConsPlusNormal"/>
        <w:jc w:val="right"/>
      </w:pPr>
      <w:r>
        <w:t>и видового состава объектов</w:t>
      </w:r>
    </w:p>
    <w:p w:rsidR="005127B2" w:rsidRDefault="005127B2">
      <w:pPr>
        <w:pStyle w:val="ConsPlusNormal"/>
        <w:jc w:val="right"/>
      </w:pPr>
      <w:r>
        <w:t>аквакультуры, подлежащих</w:t>
      </w:r>
    </w:p>
    <w:p w:rsidR="005127B2" w:rsidRDefault="005127B2">
      <w:pPr>
        <w:pStyle w:val="ConsPlusNormal"/>
        <w:jc w:val="right"/>
      </w:pPr>
      <w:r>
        <w:t>разведению и (или) содержанию,</w:t>
      </w:r>
    </w:p>
    <w:p w:rsidR="005127B2" w:rsidRDefault="005127B2">
      <w:pPr>
        <w:pStyle w:val="ConsPlusNormal"/>
        <w:jc w:val="right"/>
      </w:pPr>
      <w:r>
        <w:t>выращиванию, а также выпуску</w:t>
      </w:r>
    </w:p>
    <w:p w:rsidR="005127B2" w:rsidRDefault="005127B2">
      <w:pPr>
        <w:pStyle w:val="ConsPlusNormal"/>
        <w:jc w:val="right"/>
      </w:pPr>
      <w:r>
        <w:t>в водный объект и изъятию</w:t>
      </w:r>
    </w:p>
    <w:p w:rsidR="005127B2" w:rsidRDefault="005127B2">
      <w:pPr>
        <w:pStyle w:val="ConsPlusNormal"/>
        <w:jc w:val="right"/>
      </w:pPr>
      <w:r>
        <w:t>из водного объекта в границах</w:t>
      </w:r>
    </w:p>
    <w:p w:rsidR="005127B2" w:rsidRDefault="005127B2">
      <w:pPr>
        <w:pStyle w:val="ConsPlusNormal"/>
        <w:jc w:val="right"/>
      </w:pPr>
      <w:r>
        <w:t>рыбоводного участка,</w:t>
      </w:r>
    </w:p>
    <w:p w:rsidR="005127B2" w:rsidRDefault="005127B2">
      <w:pPr>
        <w:pStyle w:val="ConsPlusNormal"/>
        <w:jc w:val="right"/>
      </w:pPr>
      <w:r>
        <w:t>утвержденного приказом</w:t>
      </w:r>
    </w:p>
    <w:p w:rsidR="005127B2" w:rsidRDefault="005127B2">
      <w:pPr>
        <w:pStyle w:val="ConsPlusNormal"/>
        <w:jc w:val="right"/>
      </w:pPr>
      <w:r>
        <w:t>Минсельхоза России</w:t>
      </w:r>
    </w:p>
    <w:p w:rsidR="005127B2" w:rsidRDefault="005127B2">
      <w:pPr>
        <w:pStyle w:val="ConsPlusNormal"/>
        <w:jc w:val="right"/>
      </w:pPr>
      <w:r>
        <w:t>от 14 июня 2016 г. N 235</w:t>
      </w: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center"/>
      </w:pPr>
      <w:bookmarkStart w:id="11" w:name="P2782"/>
      <w:bookmarkEnd w:id="11"/>
      <w:r>
        <w:t>МИНИМАЛЬНЫЙ ЕЖЕГОДНЫЙ ОБЪЕМ</w:t>
      </w:r>
    </w:p>
    <w:p w:rsidR="005127B2" w:rsidRDefault="005127B2">
      <w:pPr>
        <w:pStyle w:val="ConsPlusNormal"/>
        <w:jc w:val="center"/>
      </w:pPr>
      <w:r>
        <w:t>ПОДЛЕЖАЩИХ ВЫПУСКУ ТИХООКЕАНСКИХ ЛОСОСЕЙ,</w:t>
      </w:r>
    </w:p>
    <w:p w:rsidR="005127B2" w:rsidRDefault="005127B2">
      <w:pPr>
        <w:pStyle w:val="ConsPlusNormal"/>
        <w:jc w:val="center"/>
      </w:pPr>
      <w:r>
        <w:t>ВЫРАЩИВАЕМЫХ ПРИ ОСУЩЕСТВЛЕНИИ ПАСТБИЩНОЙ АКВАКУЛЬТУРЫ,</w:t>
      </w:r>
    </w:p>
    <w:p w:rsidR="005127B2" w:rsidRDefault="005127B2">
      <w:pPr>
        <w:pStyle w:val="ConsPlusNormal"/>
        <w:jc w:val="center"/>
      </w:pPr>
      <w:r>
        <w:t>И ПРОДОЛЖИТЕЛЬНОСТЬ ПЕРИОДА ВЫРАЩИВАНИЯ ДЛЯ РАЗНЫХ</w:t>
      </w:r>
    </w:p>
    <w:p w:rsidR="005127B2" w:rsidRDefault="005127B2">
      <w:pPr>
        <w:pStyle w:val="ConsPlusNormal"/>
        <w:jc w:val="center"/>
      </w:pPr>
      <w:r>
        <w:t>СУБЪЕКТОВ РОССИЙСКОЙ ФЕДЕРАЦИИ</w:t>
      </w:r>
    </w:p>
    <w:p w:rsidR="005127B2" w:rsidRDefault="005127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912"/>
        <w:gridCol w:w="1814"/>
        <w:gridCol w:w="1814"/>
      </w:tblGrid>
      <w:tr w:rsidR="005127B2">
        <w:tc>
          <w:tcPr>
            <w:tcW w:w="2098" w:type="dxa"/>
          </w:tcPr>
          <w:p w:rsidR="005127B2" w:rsidRDefault="005127B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3912" w:type="dxa"/>
          </w:tcPr>
          <w:p w:rsidR="005127B2" w:rsidRDefault="005127B2">
            <w:pPr>
              <w:pStyle w:val="ConsPlusNormal"/>
              <w:jc w:val="center"/>
            </w:pPr>
            <w:r>
              <w:t>Объект аквакультуры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Продолжительность периода (цикла) выращивания (i</w:t>
            </w:r>
            <w:r>
              <w:rPr>
                <w:vertAlign w:val="subscript"/>
              </w:rPr>
              <w:t>паст)</w:t>
            </w:r>
            <w:r>
              <w:t xml:space="preserve"> не более, лет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Минимальный ежегодный объем выпуска молоди, млн. экз.</w:t>
            </w:r>
          </w:p>
        </w:tc>
      </w:tr>
      <w:tr w:rsidR="005127B2">
        <w:tc>
          <w:tcPr>
            <w:tcW w:w="2098" w:type="dxa"/>
            <w:vMerge w:val="restart"/>
          </w:tcPr>
          <w:p w:rsidR="005127B2" w:rsidRDefault="005127B2">
            <w:pPr>
              <w:pStyle w:val="ConsPlusNormal"/>
            </w:pPr>
            <w:r>
              <w:t>Камчатский край</w:t>
            </w:r>
          </w:p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Чавыча (Oncorhynchus tshawytscha)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</w:tr>
      <w:tr w:rsidR="005127B2">
        <w:tc>
          <w:tcPr>
            <w:tcW w:w="2098" w:type="dxa"/>
            <w:vMerge w:val="restart"/>
          </w:tcPr>
          <w:p w:rsidR="005127B2" w:rsidRDefault="005127B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0,5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Нерка (Oncorhynchus nerka)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0,1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Кижуч (Oncorhynchus kisutch)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0,1</w:t>
            </w:r>
          </w:p>
        </w:tc>
      </w:tr>
      <w:tr w:rsidR="005127B2">
        <w:tc>
          <w:tcPr>
            <w:tcW w:w="2098" w:type="dxa"/>
            <w:vMerge w:val="restart"/>
          </w:tcPr>
          <w:p w:rsidR="005127B2" w:rsidRDefault="005127B2">
            <w:pPr>
              <w:pStyle w:val="ConsPlusNormal"/>
            </w:pPr>
            <w:r>
              <w:t>Приморский край</w:t>
            </w:r>
          </w:p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Сима (Oncorhynchus masu)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0,05</w:t>
            </w:r>
          </w:p>
        </w:tc>
      </w:tr>
      <w:tr w:rsidR="005127B2">
        <w:tc>
          <w:tcPr>
            <w:tcW w:w="2098" w:type="dxa"/>
            <w:vMerge w:val="restart"/>
          </w:tcPr>
          <w:p w:rsidR="005127B2" w:rsidRDefault="005127B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2</w:t>
            </w:r>
          </w:p>
        </w:tc>
      </w:tr>
      <w:tr w:rsidR="005127B2">
        <w:tc>
          <w:tcPr>
            <w:tcW w:w="2098" w:type="dxa"/>
            <w:vMerge w:val="restart"/>
          </w:tcPr>
          <w:p w:rsidR="005127B2" w:rsidRDefault="005127B2">
            <w:pPr>
              <w:pStyle w:val="ConsPlusNormal"/>
            </w:pPr>
            <w:r>
              <w:t>Хабаровский край</w:t>
            </w:r>
          </w:p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Кета (Oncorhynchus keta)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0,5</w:t>
            </w:r>
          </w:p>
        </w:tc>
      </w:tr>
      <w:tr w:rsidR="005127B2">
        <w:tc>
          <w:tcPr>
            <w:tcW w:w="2098" w:type="dxa"/>
            <w:vMerge/>
          </w:tcPr>
          <w:p w:rsidR="005127B2" w:rsidRDefault="005127B2"/>
        </w:tc>
        <w:tc>
          <w:tcPr>
            <w:tcW w:w="3912" w:type="dxa"/>
          </w:tcPr>
          <w:p w:rsidR="005127B2" w:rsidRDefault="005127B2">
            <w:pPr>
              <w:pStyle w:val="ConsPlusNormal"/>
            </w:pPr>
            <w:r>
              <w:t>Горбуша (Oncorhynchus gorbuscha)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127B2" w:rsidRDefault="005127B2">
            <w:pPr>
              <w:pStyle w:val="ConsPlusNormal"/>
              <w:jc w:val="center"/>
            </w:pPr>
            <w:r>
              <w:t>1</w:t>
            </w:r>
          </w:p>
        </w:tc>
      </w:tr>
    </w:tbl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jc w:val="both"/>
      </w:pPr>
    </w:p>
    <w:p w:rsidR="005127B2" w:rsidRDefault="00512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A61" w:rsidRDefault="00850A61"/>
    <w:sectPr w:rsidR="00850A61" w:rsidSect="00A835C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B2"/>
    <w:rsid w:val="0000120A"/>
    <w:rsid w:val="00002594"/>
    <w:rsid w:val="000065F2"/>
    <w:rsid w:val="0001613B"/>
    <w:rsid w:val="000165C8"/>
    <w:rsid w:val="00020F86"/>
    <w:rsid w:val="0002127B"/>
    <w:rsid w:val="0002283D"/>
    <w:rsid w:val="00023722"/>
    <w:rsid w:val="00030904"/>
    <w:rsid w:val="00033319"/>
    <w:rsid w:val="0003347E"/>
    <w:rsid w:val="00034A73"/>
    <w:rsid w:val="00036468"/>
    <w:rsid w:val="00037E6F"/>
    <w:rsid w:val="000400FF"/>
    <w:rsid w:val="000409C7"/>
    <w:rsid w:val="00040A9A"/>
    <w:rsid w:val="000417B4"/>
    <w:rsid w:val="00041D36"/>
    <w:rsid w:val="00041E36"/>
    <w:rsid w:val="00041EF1"/>
    <w:rsid w:val="00042D0F"/>
    <w:rsid w:val="00043271"/>
    <w:rsid w:val="00051092"/>
    <w:rsid w:val="000542F3"/>
    <w:rsid w:val="00056E33"/>
    <w:rsid w:val="000574BC"/>
    <w:rsid w:val="00060395"/>
    <w:rsid w:val="00062A7C"/>
    <w:rsid w:val="0007190F"/>
    <w:rsid w:val="00071C57"/>
    <w:rsid w:val="00071C9C"/>
    <w:rsid w:val="0007233C"/>
    <w:rsid w:val="000742D1"/>
    <w:rsid w:val="00074393"/>
    <w:rsid w:val="000827BD"/>
    <w:rsid w:val="00083A10"/>
    <w:rsid w:val="0008497D"/>
    <w:rsid w:val="00085835"/>
    <w:rsid w:val="00085E9A"/>
    <w:rsid w:val="00090357"/>
    <w:rsid w:val="0009037D"/>
    <w:rsid w:val="00094FBB"/>
    <w:rsid w:val="0009549E"/>
    <w:rsid w:val="000958AC"/>
    <w:rsid w:val="000978B1"/>
    <w:rsid w:val="000A273A"/>
    <w:rsid w:val="000A41E2"/>
    <w:rsid w:val="000A458A"/>
    <w:rsid w:val="000A52D3"/>
    <w:rsid w:val="000A7137"/>
    <w:rsid w:val="000A72B0"/>
    <w:rsid w:val="000B30A5"/>
    <w:rsid w:val="000B32F2"/>
    <w:rsid w:val="000B5BD3"/>
    <w:rsid w:val="000B74E2"/>
    <w:rsid w:val="000B7E49"/>
    <w:rsid w:val="000C3107"/>
    <w:rsid w:val="000C38FE"/>
    <w:rsid w:val="000C6111"/>
    <w:rsid w:val="000C692B"/>
    <w:rsid w:val="000C6FCC"/>
    <w:rsid w:val="000D6C70"/>
    <w:rsid w:val="000D7C6F"/>
    <w:rsid w:val="000E017D"/>
    <w:rsid w:val="000E1D96"/>
    <w:rsid w:val="000E298F"/>
    <w:rsid w:val="000E74DF"/>
    <w:rsid w:val="000E7B45"/>
    <w:rsid w:val="000F1F9A"/>
    <w:rsid w:val="000F5031"/>
    <w:rsid w:val="00101FA0"/>
    <w:rsid w:val="00104760"/>
    <w:rsid w:val="00104E89"/>
    <w:rsid w:val="001066E8"/>
    <w:rsid w:val="00110BE1"/>
    <w:rsid w:val="001110B4"/>
    <w:rsid w:val="00112EB2"/>
    <w:rsid w:val="00114BA6"/>
    <w:rsid w:val="001157C2"/>
    <w:rsid w:val="001170D3"/>
    <w:rsid w:val="00120E60"/>
    <w:rsid w:val="00122748"/>
    <w:rsid w:val="0012556F"/>
    <w:rsid w:val="00125967"/>
    <w:rsid w:val="0012620E"/>
    <w:rsid w:val="00126BCC"/>
    <w:rsid w:val="0013444A"/>
    <w:rsid w:val="0013484D"/>
    <w:rsid w:val="00137A10"/>
    <w:rsid w:val="0014123F"/>
    <w:rsid w:val="0014336F"/>
    <w:rsid w:val="00146B8C"/>
    <w:rsid w:val="00150052"/>
    <w:rsid w:val="001507EB"/>
    <w:rsid w:val="00150830"/>
    <w:rsid w:val="00151A44"/>
    <w:rsid w:val="00152529"/>
    <w:rsid w:val="001535A9"/>
    <w:rsid w:val="0015370A"/>
    <w:rsid w:val="00156588"/>
    <w:rsid w:val="00162630"/>
    <w:rsid w:val="00163F5E"/>
    <w:rsid w:val="00165CE4"/>
    <w:rsid w:val="00170296"/>
    <w:rsid w:val="00173A4E"/>
    <w:rsid w:val="001811A9"/>
    <w:rsid w:val="00183250"/>
    <w:rsid w:val="001844AB"/>
    <w:rsid w:val="0018654A"/>
    <w:rsid w:val="001870CF"/>
    <w:rsid w:val="001938B5"/>
    <w:rsid w:val="001959B6"/>
    <w:rsid w:val="001A155F"/>
    <w:rsid w:val="001A2022"/>
    <w:rsid w:val="001A3C1B"/>
    <w:rsid w:val="001A5FD3"/>
    <w:rsid w:val="001A6A6D"/>
    <w:rsid w:val="001A6E4E"/>
    <w:rsid w:val="001A6E52"/>
    <w:rsid w:val="001B00AC"/>
    <w:rsid w:val="001B110A"/>
    <w:rsid w:val="001B1557"/>
    <w:rsid w:val="001B2BB4"/>
    <w:rsid w:val="001B3566"/>
    <w:rsid w:val="001B707A"/>
    <w:rsid w:val="001C1ABF"/>
    <w:rsid w:val="001C45ED"/>
    <w:rsid w:val="001C6A1C"/>
    <w:rsid w:val="001D140A"/>
    <w:rsid w:val="001D3235"/>
    <w:rsid w:val="001D35C6"/>
    <w:rsid w:val="001D753D"/>
    <w:rsid w:val="001E2FD0"/>
    <w:rsid w:val="001F0002"/>
    <w:rsid w:val="001F2779"/>
    <w:rsid w:val="00200A3F"/>
    <w:rsid w:val="00201178"/>
    <w:rsid w:val="002052A9"/>
    <w:rsid w:val="00211748"/>
    <w:rsid w:val="002117B1"/>
    <w:rsid w:val="00212542"/>
    <w:rsid w:val="00212DF4"/>
    <w:rsid w:val="002150CA"/>
    <w:rsid w:val="00216178"/>
    <w:rsid w:val="0021717F"/>
    <w:rsid w:val="00217462"/>
    <w:rsid w:val="00220ECF"/>
    <w:rsid w:val="00221C37"/>
    <w:rsid w:val="002249B1"/>
    <w:rsid w:val="00225EF6"/>
    <w:rsid w:val="00230F98"/>
    <w:rsid w:val="002369B0"/>
    <w:rsid w:val="00236A29"/>
    <w:rsid w:val="00243366"/>
    <w:rsid w:val="00246483"/>
    <w:rsid w:val="002464F9"/>
    <w:rsid w:val="00247894"/>
    <w:rsid w:val="0025065A"/>
    <w:rsid w:val="0025272F"/>
    <w:rsid w:val="0025383C"/>
    <w:rsid w:val="00253C9A"/>
    <w:rsid w:val="00254512"/>
    <w:rsid w:val="0025498B"/>
    <w:rsid w:val="00256E8F"/>
    <w:rsid w:val="00257F6E"/>
    <w:rsid w:val="00265471"/>
    <w:rsid w:val="00265F26"/>
    <w:rsid w:val="0026710C"/>
    <w:rsid w:val="002676F7"/>
    <w:rsid w:val="00270535"/>
    <w:rsid w:val="00271D70"/>
    <w:rsid w:val="0027319E"/>
    <w:rsid w:val="0027456F"/>
    <w:rsid w:val="00276A76"/>
    <w:rsid w:val="00283B48"/>
    <w:rsid w:val="00285B65"/>
    <w:rsid w:val="00286939"/>
    <w:rsid w:val="00290592"/>
    <w:rsid w:val="00292D0A"/>
    <w:rsid w:val="00296064"/>
    <w:rsid w:val="002A093B"/>
    <w:rsid w:val="002A2827"/>
    <w:rsid w:val="002A4B58"/>
    <w:rsid w:val="002A4B61"/>
    <w:rsid w:val="002A6333"/>
    <w:rsid w:val="002B0CEA"/>
    <w:rsid w:val="002B1AF8"/>
    <w:rsid w:val="002C1814"/>
    <w:rsid w:val="002C2E02"/>
    <w:rsid w:val="002C6607"/>
    <w:rsid w:val="002C6DB3"/>
    <w:rsid w:val="002D044D"/>
    <w:rsid w:val="002D3F03"/>
    <w:rsid w:val="002D4444"/>
    <w:rsid w:val="002D50E7"/>
    <w:rsid w:val="002E226E"/>
    <w:rsid w:val="002E263B"/>
    <w:rsid w:val="002E26C6"/>
    <w:rsid w:val="002E421E"/>
    <w:rsid w:val="002E6308"/>
    <w:rsid w:val="002E636D"/>
    <w:rsid w:val="002E6580"/>
    <w:rsid w:val="002E757E"/>
    <w:rsid w:val="002F05DB"/>
    <w:rsid w:val="002F0F50"/>
    <w:rsid w:val="002F2088"/>
    <w:rsid w:val="002F29B0"/>
    <w:rsid w:val="003043F8"/>
    <w:rsid w:val="0031050B"/>
    <w:rsid w:val="00312F60"/>
    <w:rsid w:val="00313CE5"/>
    <w:rsid w:val="003155EC"/>
    <w:rsid w:val="003173FD"/>
    <w:rsid w:val="00320C1D"/>
    <w:rsid w:val="00321D52"/>
    <w:rsid w:val="00321F08"/>
    <w:rsid w:val="0032776E"/>
    <w:rsid w:val="00330B7A"/>
    <w:rsid w:val="003337AC"/>
    <w:rsid w:val="003355D1"/>
    <w:rsid w:val="00337009"/>
    <w:rsid w:val="00346C26"/>
    <w:rsid w:val="00346F0C"/>
    <w:rsid w:val="00350F39"/>
    <w:rsid w:val="003548F8"/>
    <w:rsid w:val="003554B8"/>
    <w:rsid w:val="00355941"/>
    <w:rsid w:val="00356867"/>
    <w:rsid w:val="00360AA5"/>
    <w:rsid w:val="00361517"/>
    <w:rsid w:val="00362433"/>
    <w:rsid w:val="00364386"/>
    <w:rsid w:val="00365AF4"/>
    <w:rsid w:val="0037169E"/>
    <w:rsid w:val="00371DB6"/>
    <w:rsid w:val="00371F47"/>
    <w:rsid w:val="0037589E"/>
    <w:rsid w:val="00376C5F"/>
    <w:rsid w:val="0037785D"/>
    <w:rsid w:val="00382FC3"/>
    <w:rsid w:val="00383026"/>
    <w:rsid w:val="00383D77"/>
    <w:rsid w:val="003840F5"/>
    <w:rsid w:val="00384FB8"/>
    <w:rsid w:val="00387037"/>
    <w:rsid w:val="0038748A"/>
    <w:rsid w:val="00387678"/>
    <w:rsid w:val="00390D52"/>
    <w:rsid w:val="00391389"/>
    <w:rsid w:val="003915D9"/>
    <w:rsid w:val="00391632"/>
    <w:rsid w:val="00391769"/>
    <w:rsid w:val="00395486"/>
    <w:rsid w:val="00395542"/>
    <w:rsid w:val="00395E30"/>
    <w:rsid w:val="003969DB"/>
    <w:rsid w:val="00397A27"/>
    <w:rsid w:val="003A185A"/>
    <w:rsid w:val="003A5BE5"/>
    <w:rsid w:val="003A706B"/>
    <w:rsid w:val="003B32B3"/>
    <w:rsid w:val="003B71F7"/>
    <w:rsid w:val="003C2AEB"/>
    <w:rsid w:val="003C40A9"/>
    <w:rsid w:val="003C50EC"/>
    <w:rsid w:val="003C66D4"/>
    <w:rsid w:val="003C7D4E"/>
    <w:rsid w:val="003D00D5"/>
    <w:rsid w:val="003D323B"/>
    <w:rsid w:val="003D356C"/>
    <w:rsid w:val="003D61D3"/>
    <w:rsid w:val="003E4B75"/>
    <w:rsid w:val="003E6127"/>
    <w:rsid w:val="003E6FDD"/>
    <w:rsid w:val="003F369C"/>
    <w:rsid w:val="003F5B44"/>
    <w:rsid w:val="0040166A"/>
    <w:rsid w:val="00402134"/>
    <w:rsid w:val="00403FF8"/>
    <w:rsid w:val="004058EC"/>
    <w:rsid w:val="0040766C"/>
    <w:rsid w:val="004125A9"/>
    <w:rsid w:val="004128BA"/>
    <w:rsid w:val="00417648"/>
    <w:rsid w:val="00421065"/>
    <w:rsid w:val="004217D6"/>
    <w:rsid w:val="00421F25"/>
    <w:rsid w:val="00423172"/>
    <w:rsid w:val="004238DD"/>
    <w:rsid w:val="004257DD"/>
    <w:rsid w:val="00425DB8"/>
    <w:rsid w:val="0042611F"/>
    <w:rsid w:val="004267A6"/>
    <w:rsid w:val="00433AEC"/>
    <w:rsid w:val="004375EB"/>
    <w:rsid w:val="004408FB"/>
    <w:rsid w:val="00445040"/>
    <w:rsid w:val="00447367"/>
    <w:rsid w:val="00447716"/>
    <w:rsid w:val="00447A08"/>
    <w:rsid w:val="0045229D"/>
    <w:rsid w:val="00455930"/>
    <w:rsid w:val="00455961"/>
    <w:rsid w:val="004564C1"/>
    <w:rsid w:val="00457E7E"/>
    <w:rsid w:val="004629D0"/>
    <w:rsid w:val="00463312"/>
    <w:rsid w:val="0046449B"/>
    <w:rsid w:val="00471A15"/>
    <w:rsid w:val="004728FB"/>
    <w:rsid w:val="0047430B"/>
    <w:rsid w:val="00480A7B"/>
    <w:rsid w:val="00486D3B"/>
    <w:rsid w:val="00487440"/>
    <w:rsid w:val="0048771B"/>
    <w:rsid w:val="004903A0"/>
    <w:rsid w:val="00491D94"/>
    <w:rsid w:val="004931FF"/>
    <w:rsid w:val="00493ABD"/>
    <w:rsid w:val="004964EC"/>
    <w:rsid w:val="004966F0"/>
    <w:rsid w:val="004A2E50"/>
    <w:rsid w:val="004A46F6"/>
    <w:rsid w:val="004A5DE4"/>
    <w:rsid w:val="004B3011"/>
    <w:rsid w:val="004B48DC"/>
    <w:rsid w:val="004B5130"/>
    <w:rsid w:val="004B69B7"/>
    <w:rsid w:val="004B72F3"/>
    <w:rsid w:val="004C15CF"/>
    <w:rsid w:val="004C51A1"/>
    <w:rsid w:val="004C6209"/>
    <w:rsid w:val="004C6373"/>
    <w:rsid w:val="004D0019"/>
    <w:rsid w:val="004D0EA8"/>
    <w:rsid w:val="004D2AAB"/>
    <w:rsid w:val="004D5CBB"/>
    <w:rsid w:val="004D76DC"/>
    <w:rsid w:val="004D7E5D"/>
    <w:rsid w:val="004E11A1"/>
    <w:rsid w:val="004E1E5A"/>
    <w:rsid w:val="004E5898"/>
    <w:rsid w:val="004E6112"/>
    <w:rsid w:val="004F09B4"/>
    <w:rsid w:val="004F4B50"/>
    <w:rsid w:val="004F6062"/>
    <w:rsid w:val="004F6C13"/>
    <w:rsid w:val="00503D24"/>
    <w:rsid w:val="0050421B"/>
    <w:rsid w:val="00504EAA"/>
    <w:rsid w:val="00507589"/>
    <w:rsid w:val="005109FC"/>
    <w:rsid w:val="00512224"/>
    <w:rsid w:val="005127B2"/>
    <w:rsid w:val="00514AD6"/>
    <w:rsid w:val="00514D00"/>
    <w:rsid w:val="0051516E"/>
    <w:rsid w:val="005154CF"/>
    <w:rsid w:val="00515581"/>
    <w:rsid w:val="00520F23"/>
    <w:rsid w:val="00521651"/>
    <w:rsid w:val="00524A63"/>
    <w:rsid w:val="005262B9"/>
    <w:rsid w:val="005278C7"/>
    <w:rsid w:val="00530A90"/>
    <w:rsid w:val="00531080"/>
    <w:rsid w:val="00531165"/>
    <w:rsid w:val="0053215F"/>
    <w:rsid w:val="00533163"/>
    <w:rsid w:val="00535EDF"/>
    <w:rsid w:val="00536094"/>
    <w:rsid w:val="00536BC7"/>
    <w:rsid w:val="00537A93"/>
    <w:rsid w:val="00537FBD"/>
    <w:rsid w:val="00540720"/>
    <w:rsid w:val="005411A2"/>
    <w:rsid w:val="00541CEB"/>
    <w:rsid w:val="0054234E"/>
    <w:rsid w:val="00542D9C"/>
    <w:rsid w:val="0054460A"/>
    <w:rsid w:val="0054746C"/>
    <w:rsid w:val="00547825"/>
    <w:rsid w:val="00551175"/>
    <w:rsid w:val="005517F7"/>
    <w:rsid w:val="00552528"/>
    <w:rsid w:val="0055392E"/>
    <w:rsid w:val="005555D6"/>
    <w:rsid w:val="005558CF"/>
    <w:rsid w:val="00557C99"/>
    <w:rsid w:val="00563BFB"/>
    <w:rsid w:val="00565382"/>
    <w:rsid w:val="00565F60"/>
    <w:rsid w:val="00567B46"/>
    <w:rsid w:val="005747D8"/>
    <w:rsid w:val="00576E80"/>
    <w:rsid w:val="00577039"/>
    <w:rsid w:val="00583AFD"/>
    <w:rsid w:val="0058576C"/>
    <w:rsid w:val="0058786F"/>
    <w:rsid w:val="00587EAE"/>
    <w:rsid w:val="00587FE5"/>
    <w:rsid w:val="005933DC"/>
    <w:rsid w:val="00594AE4"/>
    <w:rsid w:val="00594EDB"/>
    <w:rsid w:val="005963F5"/>
    <w:rsid w:val="005A03B1"/>
    <w:rsid w:val="005A5E9E"/>
    <w:rsid w:val="005B0295"/>
    <w:rsid w:val="005B3300"/>
    <w:rsid w:val="005B34DA"/>
    <w:rsid w:val="005B5B5A"/>
    <w:rsid w:val="005B6740"/>
    <w:rsid w:val="005B755E"/>
    <w:rsid w:val="005C103E"/>
    <w:rsid w:val="005C2736"/>
    <w:rsid w:val="005C5612"/>
    <w:rsid w:val="005D4731"/>
    <w:rsid w:val="005D4E28"/>
    <w:rsid w:val="005D5EBA"/>
    <w:rsid w:val="005E1832"/>
    <w:rsid w:val="005E3AA5"/>
    <w:rsid w:val="005E5799"/>
    <w:rsid w:val="005E6426"/>
    <w:rsid w:val="005F0E52"/>
    <w:rsid w:val="006006F8"/>
    <w:rsid w:val="00600BD9"/>
    <w:rsid w:val="00602670"/>
    <w:rsid w:val="006045A2"/>
    <w:rsid w:val="006066C3"/>
    <w:rsid w:val="0060712A"/>
    <w:rsid w:val="006077F3"/>
    <w:rsid w:val="00611A7C"/>
    <w:rsid w:val="00612303"/>
    <w:rsid w:val="00614F55"/>
    <w:rsid w:val="00615682"/>
    <w:rsid w:val="00616180"/>
    <w:rsid w:val="0061624D"/>
    <w:rsid w:val="00616B22"/>
    <w:rsid w:val="00616E79"/>
    <w:rsid w:val="0061708A"/>
    <w:rsid w:val="00617292"/>
    <w:rsid w:val="00620B01"/>
    <w:rsid w:val="00624C72"/>
    <w:rsid w:val="00625680"/>
    <w:rsid w:val="0062618B"/>
    <w:rsid w:val="006315D9"/>
    <w:rsid w:val="00636001"/>
    <w:rsid w:val="00637825"/>
    <w:rsid w:val="00641B44"/>
    <w:rsid w:val="00643DCC"/>
    <w:rsid w:val="0064446D"/>
    <w:rsid w:val="00644727"/>
    <w:rsid w:val="00644963"/>
    <w:rsid w:val="00647581"/>
    <w:rsid w:val="006477F6"/>
    <w:rsid w:val="0065010A"/>
    <w:rsid w:val="00652BF0"/>
    <w:rsid w:val="00655351"/>
    <w:rsid w:val="00655496"/>
    <w:rsid w:val="0065618A"/>
    <w:rsid w:val="00660316"/>
    <w:rsid w:val="0067327B"/>
    <w:rsid w:val="00675A3B"/>
    <w:rsid w:val="00682B55"/>
    <w:rsid w:val="00683F2B"/>
    <w:rsid w:val="00684DE3"/>
    <w:rsid w:val="006864DF"/>
    <w:rsid w:val="00691FBA"/>
    <w:rsid w:val="006950CE"/>
    <w:rsid w:val="00696184"/>
    <w:rsid w:val="00697E9A"/>
    <w:rsid w:val="006A06F9"/>
    <w:rsid w:val="006A2D0F"/>
    <w:rsid w:val="006A41AF"/>
    <w:rsid w:val="006A5ACC"/>
    <w:rsid w:val="006B071D"/>
    <w:rsid w:val="006B53F2"/>
    <w:rsid w:val="006C1E25"/>
    <w:rsid w:val="006C2734"/>
    <w:rsid w:val="006C54C2"/>
    <w:rsid w:val="006C76E0"/>
    <w:rsid w:val="006D1F17"/>
    <w:rsid w:val="006D527D"/>
    <w:rsid w:val="006D6C3B"/>
    <w:rsid w:val="006D7603"/>
    <w:rsid w:val="006E1534"/>
    <w:rsid w:val="006E4B41"/>
    <w:rsid w:val="006E5380"/>
    <w:rsid w:val="006E5715"/>
    <w:rsid w:val="006E5DD5"/>
    <w:rsid w:val="006E6807"/>
    <w:rsid w:val="006E6BD2"/>
    <w:rsid w:val="006E7F8B"/>
    <w:rsid w:val="006F1665"/>
    <w:rsid w:val="006F1EDD"/>
    <w:rsid w:val="006F39CB"/>
    <w:rsid w:val="006F5702"/>
    <w:rsid w:val="006F7FA4"/>
    <w:rsid w:val="007026F7"/>
    <w:rsid w:val="00707CDD"/>
    <w:rsid w:val="0071011E"/>
    <w:rsid w:val="00711651"/>
    <w:rsid w:val="0071294E"/>
    <w:rsid w:val="00723403"/>
    <w:rsid w:val="007235C8"/>
    <w:rsid w:val="00726A12"/>
    <w:rsid w:val="00730F87"/>
    <w:rsid w:val="007347AC"/>
    <w:rsid w:val="00734C47"/>
    <w:rsid w:val="00737C6D"/>
    <w:rsid w:val="0074577E"/>
    <w:rsid w:val="00746A1A"/>
    <w:rsid w:val="00746E06"/>
    <w:rsid w:val="007612F7"/>
    <w:rsid w:val="00761D8B"/>
    <w:rsid w:val="00762B24"/>
    <w:rsid w:val="00762EAA"/>
    <w:rsid w:val="0076795F"/>
    <w:rsid w:val="00767B53"/>
    <w:rsid w:val="00770DF9"/>
    <w:rsid w:val="00771622"/>
    <w:rsid w:val="0077328B"/>
    <w:rsid w:val="00777386"/>
    <w:rsid w:val="0077763D"/>
    <w:rsid w:val="00777B60"/>
    <w:rsid w:val="00777E8C"/>
    <w:rsid w:val="007804A6"/>
    <w:rsid w:val="00781EF0"/>
    <w:rsid w:val="00783A48"/>
    <w:rsid w:val="00783FBD"/>
    <w:rsid w:val="007849E9"/>
    <w:rsid w:val="00786EC0"/>
    <w:rsid w:val="00790274"/>
    <w:rsid w:val="00791606"/>
    <w:rsid w:val="0079623A"/>
    <w:rsid w:val="00796A63"/>
    <w:rsid w:val="007A4CAE"/>
    <w:rsid w:val="007A5714"/>
    <w:rsid w:val="007A5759"/>
    <w:rsid w:val="007A5A4E"/>
    <w:rsid w:val="007A7E36"/>
    <w:rsid w:val="007B10B1"/>
    <w:rsid w:val="007B18B4"/>
    <w:rsid w:val="007B6817"/>
    <w:rsid w:val="007B79CD"/>
    <w:rsid w:val="007C037F"/>
    <w:rsid w:val="007C0F59"/>
    <w:rsid w:val="007C3013"/>
    <w:rsid w:val="007C3A51"/>
    <w:rsid w:val="007C478E"/>
    <w:rsid w:val="007C5CE7"/>
    <w:rsid w:val="007C736E"/>
    <w:rsid w:val="007D5B5C"/>
    <w:rsid w:val="007D6B74"/>
    <w:rsid w:val="007D74AD"/>
    <w:rsid w:val="007E7C1D"/>
    <w:rsid w:val="007E7FB4"/>
    <w:rsid w:val="007F3BE3"/>
    <w:rsid w:val="007F5217"/>
    <w:rsid w:val="007F52FA"/>
    <w:rsid w:val="007F6095"/>
    <w:rsid w:val="007F627B"/>
    <w:rsid w:val="007F6760"/>
    <w:rsid w:val="007F6EEB"/>
    <w:rsid w:val="007F7098"/>
    <w:rsid w:val="00807A17"/>
    <w:rsid w:val="00812F3D"/>
    <w:rsid w:val="00813F65"/>
    <w:rsid w:val="00815302"/>
    <w:rsid w:val="00821300"/>
    <w:rsid w:val="00826A4B"/>
    <w:rsid w:val="00830CFF"/>
    <w:rsid w:val="00832753"/>
    <w:rsid w:val="00833B9C"/>
    <w:rsid w:val="00834892"/>
    <w:rsid w:val="008351FB"/>
    <w:rsid w:val="00837EB5"/>
    <w:rsid w:val="00843335"/>
    <w:rsid w:val="008443B5"/>
    <w:rsid w:val="0084447A"/>
    <w:rsid w:val="00846F75"/>
    <w:rsid w:val="00850A61"/>
    <w:rsid w:val="0085618B"/>
    <w:rsid w:val="0085765E"/>
    <w:rsid w:val="00860E27"/>
    <w:rsid w:val="00862CCF"/>
    <w:rsid w:val="00864D42"/>
    <w:rsid w:val="0086521D"/>
    <w:rsid w:val="0086527D"/>
    <w:rsid w:val="00867F30"/>
    <w:rsid w:val="0087055F"/>
    <w:rsid w:val="00874DCB"/>
    <w:rsid w:val="0087591D"/>
    <w:rsid w:val="00877FD2"/>
    <w:rsid w:val="00882A2A"/>
    <w:rsid w:val="008866E8"/>
    <w:rsid w:val="00887DC1"/>
    <w:rsid w:val="008903AE"/>
    <w:rsid w:val="00892E44"/>
    <w:rsid w:val="00894ED3"/>
    <w:rsid w:val="00895233"/>
    <w:rsid w:val="008A22D2"/>
    <w:rsid w:val="008A3D41"/>
    <w:rsid w:val="008A6DEA"/>
    <w:rsid w:val="008A765E"/>
    <w:rsid w:val="008B15CE"/>
    <w:rsid w:val="008B1CB1"/>
    <w:rsid w:val="008B376B"/>
    <w:rsid w:val="008C07A7"/>
    <w:rsid w:val="008C29CC"/>
    <w:rsid w:val="008C790C"/>
    <w:rsid w:val="008D3952"/>
    <w:rsid w:val="008D620C"/>
    <w:rsid w:val="008D63D2"/>
    <w:rsid w:val="008D70E8"/>
    <w:rsid w:val="008E45DA"/>
    <w:rsid w:val="008E6C91"/>
    <w:rsid w:val="008E6EC4"/>
    <w:rsid w:val="008F3C54"/>
    <w:rsid w:val="009016FF"/>
    <w:rsid w:val="00902FBD"/>
    <w:rsid w:val="00903313"/>
    <w:rsid w:val="0090340C"/>
    <w:rsid w:val="009107C9"/>
    <w:rsid w:val="00910DD3"/>
    <w:rsid w:val="0091171D"/>
    <w:rsid w:val="00913FF1"/>
    <w:rsid w:val="0091514F"/>
    <w:rsid w:val="00915E32"/>
    <w:rsid w:val="00916521"/>
    <w:rsid w:val="00921745"/>
    <w:rsid w:val="009229CA"/>
    <w:rsid w:val="009244D4"/>
    <w:rsid w:val="00924CE9"/>
    <w:rsid w:val="00925942"/>
    <w:rsid w:val="00925F40"/>
    <w:rsid w:val="0092756C"/>
    <w:rsid w:val="009315E9"/>
    <w:rsid w:val="00932C3D"/>
    <w:rsid w:val="0093358A"/>
    <w:rsid w:val="00934881"/>
    <w:rsid w:val="00934C6F"/>
    <w:rsid w:val="00934C7B"/>
    <w:rsid w:val="00936E97"/>
    <w:rsid w:val="00937DBD"/>
    <w:rsid w:val="0094651D"/>
    <w:rsid w:val="00946A6B"/>
    <w:rsid w:val="00946F37"/>
    <w:rsid w:val="00946F46"/>
    <w:rsid w:val="009474B1"/>
    <w:rsid w:val="00950AFD"/>
    <w:rsid w:val="009512A8"/>
    <w:rsid w:val="009533E4"/>
    <w:rsid w:val="00956FD8"/>
    <w:rsid w:val="00957CE9"/>
    <w:rsid w:val="0096272F"/>
    <w:rsid w:val="009642C9"/>
    <w:rsid w:val="00964E0A"/>
    <w:rsid w:val="00965647"/>
    <w:rsid w:val="00970BBF"/>
    <w:rsid w:val="00970F6C"/>
    <w:rsid w:val="00971E44"/>
    <w:rsid w:val="00972B27"/>
    <w:rsid w:val="00972D7B"/>
    <w:rsid w:val="00973B54"/>
    <w:rsid w:val="00975F67"/>
    <w:rsid w:val="00976C16"/>
    <w:rsid w:val="009801F8"/>
    <w:rsid w:val="009829D8"/>
    <w:rsid w:val="00983334"/>
    <w:rsid w:val="00983EF2"/>
    <w:rsid w:val="0098727D"/>
    <w:rsid w:val="00987BE6"/>
    <w:rsid w:val="0099073A"/>
    <w:rsid w:val="00990B73"/>
    <w:rsid w:val="009927A5"/>
    <w:rsid w:val="0099335D"/>
    <w:rsid w:val="00994DD5"/>
    <w:rsid w:val="00995439"/>
    <w:rsid w:val="00995F2A"/>
    <w:rsid w:val="009962F5"/>
    <w:rsid w:val="00997330"/>
    <w:rsid w:val="009976B9"/>
    <w:rsid w:val="009A0A71"/>
    <w:rsid w:val="009A1A8F"/>
    <w:rsid w:val="009A37E2"/>
    <w:rsid w:val="009A3B29"/>
    <w:rsid w:val="009A3E6B"/>
    <w:rsid w:val="009A4DCB"/>
    <w:rsid w:val="009A5491"/>
    <w:rsid w:val="009B03D9"/>
    <w:rsid w:val="009B2489"/>
    <w:rsid w:val="009B3F64"/>
    <w:rsid w:val="009C1A89"/>
    <w:rsid w:val="009C1E0E"/>
    <w:rsid w:val="009C3C30"/>
    <w:rsid w:val="009C40A7"/>
    <w:rsid w:val="009C5172"/>
    <w:rsid w:val="009C5438"/>
    <w:rsid w:val="009C5943"/>
    <w:rsid w:val="009C6834"/>
    <w:rsid w:val="009D36F8"/>
    <w:rsid w:val="009D48C8"/>
    <w:rsid w:val="009D74D3"/>
    <w:rsid w:val="009D754A"/>
    <w:rsid w:val="009D785A"/>
    <w:rsid w:val="009E148C"/>
    <w:rsid w:val="009E35F4"/>
    <w:rsid w:val="009E37A8"/>
    <w:rsid w:val="009E407F"/>
    <w:rsid w:val="009E4D70"/>
    <w:rsid w:val="009F2475"/>
    <w:rsid w:val="009F606E"/>
    <w:rsid w:val="00A0100E"/>
    <w:rsid w:val="00A01439"/>
    <w:rsid w:val="00A03508"/>
    <w:rsid w:val="00A04AEE"/>
    <w:rsid w:val="00A04FE4"/>
    <w:rsid w:val="00A06810"/>
    <w:rsid w:val="00A06B08"/>
    <w:rsid w:val="00A11D66"/>
    <w:rsid w:val="00A11E5C"/>
    <w:rsid w:val="00A131E6"/>
    <w:rsid w:val="00A138F6"/>
    <w:rsid w:val="00A13F82"/>
    <w:rsid w:val="00A159EC"/>
    <w:rsid w:val="00A16265"/>
    <w:rsid w:val="00A17A01"/>
    <w:rsid w:val="00A17B94"/>
    <w:rsid w:val="00A230FB"/>
    <w:rsid w:val="00A23617"/>
    <w:rsid w:val="00A25BE4"/>
    <w:rsid w:val="00A25C37"/>
    <w:rsid w:val="00A25D0E"/>
    <w:rsid w:val="00A3406C"/>
    <w:rsid w:val="00A34DD8"/>
    <w:rsid w:val="00A37879"/>
    <w:rsid w:val="00A43325"/>
    <w:rsid w:val="00A52526"/>
    <w:rsid w:val="00A52A5A"/>
    <w:rsid w:val="00A52B39"/>
    <w:rsid w:val="00A57638"/>
    <w:rsid w:val="00A6065F"/>
    <w:rsid w:val="00A6088F"/>
    <w:rsid w:val="00A623A7"/>
    <w:rsid w:val="00A64929"/>
    <w:rsid w:val="00A651A3"/>
    <w:rsid w:val="00A65434"/>
    <w:rsid w:val="00A7304D"/>
    <w:rsid w:val="00A74AEE"/>
    <w:rsid w:val="00A74C72"/>
    <w:rsid w:val="00A75A49"/>
    <w:rsid w:val="00A75DB3"/>
    <w:rsid w:val="00A75F9A"/>
    <w:rsid w:val="00A76990"/>
    <w:rsid w:val="00A77946"/>
    <w:rsid w:val="00A800F2"/>
    <w:rsid w:val="00A82078"/>
    <w:rsid w:val="00A845DB"/>
    <w:rsid w:val="00A874C4"/>
    <w:rsid w:val="00A909A1"/>
    <w:rsid w:val="00A92544"/>
    <w:rsid w:val="00A964DA"/>
    <w:rsid w:val="00A97A5D"/>
    <w:rsid w:val="00AA1BB0"/>
    <w:rsid w:val="00AA42BD"/>
    <w:rsid w:val="00AA7401"/>
    <w:rsid w:val="00AB3396"/>
    <w:rsid w:val="00AB33FF"/>
    <w:rsid w:val="00AB5D13"/>
    <w:rsid w:val="00AB5EF8"/>
    <w:rsid w:val="00AB75D2"/>
    <w:rsid w:val="00AC16D5"/>
    <w:rsid w:val="00AC54FC"/>
    <w:rsid w:val="00AC6D48"/>
    <w:rsid w:val="00AD510F"/>
    <w:rsid w:val="00AD7E42"/>
    <w:rsid w:val="00AE012D"/>
    <w:rsid w:val="00AE04FE"/>
    <w:rsid w:val="00AE375D"/>
    <w:rsid w:val="00AE3D16"/>
    <w:rsid w:val="00AE4209"/>
    <w:rsid w:val="00AE428C"/>
    <w:rsid w:val="00AE489C"/>
    <w:rsid w:val="00AE5AE2"/>
    <w:rsid w:val="00AE6D16"/>
    <w:rsid w:val="00AF0200"/>
    <w:rsid w:val="00AF02E7"/>
    <w:rsid w:val="00AF1C68"/>
    <w:rsid w:val="00AF29F7"/>
    <w:rsid w:val="00AF4CA3"/>
    <w:rsid w:val="00AF5356"/>
    <w:rsid w:val="00AF73FD"/>
    <w:rsid w:val="00B013CA"/>
    <w:rsid w:val="00B017EC"/>
    <w:rsid w:val="00B01A6E"/>
    <w:rsid w:val="00B10752"/>
    <w:rsid w:val="00B109A0"/>
    <w:rsid w:val="00B131E3"/>
    <w:rsid w:val="00B14C39"/>
    <w:rsid w:val="00B14F2D"/>
    <w:rsid w:val="00B17DBD"/>
    <w:rsid w:val="00B214DE"/>
    <w:rsid w:val="00B2571F"/>
    <w:rsid w:val="00B259ED"/>
    <w:rsid w:val="00B25D62"/>
    <w:rsid w:val="00B3124B"/>
    <w:rsid w:val="00B4460A"/>
    <w:rsid w:val="00B46688"/>
    <w:rsid w:val="00B504CC"/>
    <w:rsid w:val="00B5105E"/>
    <w:rsid w:val="00B54A95"/>
    <w:rsid w:val="00B5754A"/>
    <w:rsid w:val="00B57BC8"/>
    <w:rsid w:val="00B60181"/>
    <w:rsid w:val="00B603AD"/>
    <w:rsid w:val="00B60A09"/>
    <w:rsid w:val="00B61351"/>
    <w:rsid w:val="00B61BD0"/>
    <w:rsid w:val="00B62600"/>
    <w:rsid w:val="00B628CC"/>
    <w:rsid w:val="00B64191"/>
    <w:rsid w:val="00B641DE"/>
    <w:rsid w:val="00B65563"/>
    <w:rsid w:val="00B67F9E"/>
    <w:rsid w:val="00B70026"/>
    <w:rsid w:val="00B759C1"/>
    <w:rsid w:val="00B75C2E"/>
    <w:rsid w:val="00B76B82"/>
    <w:rsid w:val="00B8010C"/>
    <w:rsid w:val="00B819BB"/>
    <w:rsid w:val="00B81B9C"/>
    <w:rsid w:val="00B82283"/>
    <w:rsid w:val="00B827DD"/>
    <w:rsid w:val="00B8381A"/>
    <w:rsid w:val="00B83CB1"/>
    <w:rsid w:val="00B861D8"/>
    <w:rsid w:val="00B867EA"/>
    <w:rsid w:val="00B90B65"/>
    <w:rsid w:val="00BA0014"/>
    <w:rsid w:val="00BA12C6"/>
    <w:rsid w:val="00BA44D1"/>
    <w:rsid w:val="00BA7627"/>
    <w:rsid w:val="00BA78FB"/>
    <w:rsid w:val="00BA7C39"/>
    <w:rsid w:val="00BB2A54"/>
    <w:rsid w:val="00BB5E45"/>
    <w:rsid w:val="00BB625E"/>
    <w:rsid w:val="00BB67EA"/>
    <w:rsid w:val="00BB74DC"/>
    <w:rsid w:val="00BB76B5"/>
    <w:rsid w:val="00BB7ADA"/>
    <w:rsid w:val="00BC5FBD"/>
    <w:rsid w:val="00BD072D"/>
    <w:rsid w:val="00BD1D78"/>
    <w:rsid w:val="00BD23C9"/>
    <w:rsid w:val="00BD3971"/>
    <w:rsid w:val="00BD556E"/>
    <w:rsid w:val="00BD5C69"/>
    <w:rsid w:val="00BD5C97"/>
    <w:rsid w:val="00BD6798"/>
    <w:rsid w:val="00BE1A6E"/>
    <w:rsid w:val="00BE4157"/>
    <w:rsid w:val="00BF0DC6"/>
    <w:rsid w:val="00BF0E58"/>
    <w:rsid w:val="00BF185E"/>
    <w:rsid w:val="00BF2A8F"/>
    <w:rsid w:val="00BF3AC7"/>
    <w:rsid w:val="00C00E8C"/>
    <w:rsid w:val="00C02E34"/>
    <w:rsid w:val="00C0369C"/>
    <w:rsid w:val="00C041E3"/>
    <w:rsid w:val="00C06AF5"/>
    <w:rsid w:val="00C11890"/>
    <w:rsid w:val="00C13409"/>
    <w:rsid w:val="00C13599"/>
    <w:rsid w:val="00C20CE8"/>
    <w:rsid w:val="00C2634D"/>
    <w:rsid w:val="00C304C8"/>
    <w:rsid w:val="00C30989"/>
    <w:rsid w:val="00C30E7D"/>
    <w:rsid w:val="00C32650"/>
    <w:rsid w:val="00C36B78"/>
    <w:rsid w:val="00C37CA0"/>
    <w:rsid w:val="00C404F5"/>
    <w:rsid w:val="00C42106"/>
    <w:rsid w:val="00C4554B"/>
    <w:rsid w:val="00C4606E"/>
    <w:rsid w:val="00C469DA"/>
    <w:rsid w:val="00C54FB3"/>
    <w:rsid w:val="00C55252"/>
    <w:rsid w:val="00C56670"/>
    <w:rsid w:val="00C57D91"/>
    <w:rsid w:val="00C60965"/>
    <w:rsid w:val="00C60A46"/>
    <w:rsid w:val="00C60DC2"/>
    <w:rsid w:val="00C62275"/>
    <w:rsid w:val="00C63A35"/>
    <w:rsid w:val="00C70FBB"/>
    <w:rsid w:val="00C7433F"/>
    <w:rsid w:val="00C74B12"/>
    <w:rsid w:val="00C767C6"/>
    <w:rsid w:val="00C81FA5"/>
    <w:rsid w:val="00C8219D"/>
    <w:rsid w:val="00C83348"/>
    <w:rsid w:val="00C85530"/>
    <w:rsid w:val="00C86B26"/>
    <w:rsid w:val="00C92E15"/>
    <w:rsid w:val="00C93CB7"/>
    <w:rsid w:val="00C9479F"/>
    <w:rsid w:val="00C95CE3"/>
    <w:rsid w:val="00CA10F7"/>
    <w:rsid w:val="00CA1A0E"/>
    <w:rsid w:val="00CA72BE"/>
    <w:rsid w:val="00CA7DB3"/>
    <w:rsid w:val="00CB1A2C"/>
    <w:rsid w:val="00CC0977"/>
    <w:rsid w:val="00CC20B0"/>
    <w:rsid w:val="00CD0167"/>
    <w:rsid w:val="00CD13CD"/>
    <w:rsid w:val="00CD5361"/>
    <w:rsid w:val="00CD6B0F"/>
    <w:rsid w:val="00CE43E7"/>
    <w:rsid w:val="00CF0C52"/>
    <w:rsid w:val="00CF1E1D"/>
    <w:rsid w:val="00CF1EDE"/>
    <w:rsid w:val="00CF33B7"/>
    <w:rsid w:val="00CF7B73"/>
    <w:rsid w:val="00D013A9"/>
    <w:rsid w:val="00D02C97"/>
    <w:rsid w:val="00D03B46"/>
    <w:rsid w:val="00D0515B"/>
    <w:rsid w:val="00D06433"/>
    <w:rsid w:val="00D07121"/>
    <w:rsid w:val="00D10C3B"/>
    <w:rsid w:val="00D13CE1"/>
    <w:rsid w:val="00D140DB"/>
    <w:rsid w:val="00D14FC8"/>
    <w:rsid w:val="00D16D8D"/>
    <w:rsid w:val="00D171B4"/>
    <w:rsid w:val="00D23D14"/>
    <w:rsid w:val="00D23E62"/>
    <w:rsid w:val="00D23EC0"/>
    <w:rsid w:val="00D25312"/>
    <w:rsid w:val="00D25C5A"/>
    <w:rsid w:val="00D275FA"/>
    <w:rsid w:val="00D3416E"/>
    <w:rsid w:val="00D34A6D"/>
    <w:rsid w:val="00D36B80"/>
    <w:rsid w:val="00D409DD"/>
    <w:rsid w:val="00D43862"/>
    <w:rsid w:val="00D458DD"/>
    <w:rsid w:val="00D45F0F"/>
    <w:rsid w:val="00D4620C"/>
    <w:rsid w:val="00D46D4D"/>
    <w:rsid w:val="00D50A83"/>
    <w:rsid w:val="00D519CC"/>
    <w:rsid w:val="00D54E05"/>
    <w:rsid w:val="00D564AF"/>
    <w:rsid w:val="00D567CE"/>
    <w:rsid w:val="00D60D2E"/>
    <w:rsid w:val="00D60EB8"/>
    <w:rsid w:val="00D67393"/>
    <w:rsid w:val="00D73E0A"/>
    <w:rsid w:val="00D77BD3"/>
    <w:rsid w:val="00D820B4"/>
    <w:rsid w:val="00D82A62"/>
    <w:rsid w:val="00D9023C"/>
    <w:rsid w:val="00D93AFF"/>
    <w:rsid w:val="00D96FBA"/>
    <w:rsid w:val="00DA34C5"/>
    <w:rsid w:val="00DA7F6C"/>
    <w:rsid w:val="00DB1606"/>
    <w:rsid w:val="00DB3089"/>
    <w:rsid w:val="00DB42B9"/>
    <w:rsid w:val="00DB5194"/>
    <w:rsid w:val="00DB6AC0"/>
    <w:rsid w:val="00DB74E8"/>
    <w:rsid w:val="00DB7B1D"/>
    <w:rsid w:val="00DC1A13"/>
    <w:rsid w:val="00DC4877"/>
    <w:rsid w:val="00DC7E76"/>
    <w:rsid w:val="00DC7F6F"/>
    <w:rsid w:val="00DD1B92"/>
    <w:rsid w:val="00DD493F"/>
    <w:rsid w:val="00DD4EE3"/>
    <w:rsid w:val="00DD5DDD"/>
    <w:rsid w:val="00DE25E1"/>
    <w:rsid w:val="00DE452D"/>
    <w:rsid w:val="00DE720A"/>
    <w:rsid w:val="00DF08DA"/>
    <w:rsid w:val="00DF190F"/>
    <w:rsid w:val="00DF5269"/>
    <w:rsid w:val="00DF60C7"/>
    <w:rsid w:val="00E07C44"/>
    <w:rsid w:val="00E111F8"/>
    <w:rsid w:val="00E15E06"/>
    <w:rsid w:val="00E16253"/>
    <w:rsid w:val="00E169A3"/>
    <w:rsid w:val="00E1764D"/>
    <w:rsid w:val="00E20A9D"/>
    <w:rsid w:val="00E20D35"/>
    <w:rsid w:val="00E21975"/>
    <w:rsid w:val="00E24D12"/>
    <w:rsid w:val="00E24FC8"/>
    <w:rsid w:val="00E275FD"/>
    <w:rsid w:val="00E30B4F"/>
    <w:rsid w:val="00E30FF8"/>
    <w:rsid w:val="00E32AA1"/>
    <w:rsid w:val="00E36294"/>
    <w:rsid w:val="00E45E31"/>
    <w:rsid w:val="00E5016E"/>
    <w:rsid w:val="00E522CB"/>
    <w:rsid w:val="00E53801"/>
    <w:rsid w:val="00E630D0"/>
    <w:rsid w:val="00E631D8"/>
    <w:rsid w:val="00E64221"/>
    <w:rsid w:val="00E66A87"/>
    <w:rsid w:val="00E676F6"/>
    <w:rsid w:val="00E67D71"/>
    <w:rsid w:val="00E70BF1"/>
    <w:rsid w:val="00E723F5"/>
    <w:rsid w:val="00E73A5D"/>
    <w:rsid w:val="00E74A94"/>
    <w:rsid w:val="00E7556D"/>
    <w:rsid w:val="00E8180A"/>
    <w:rsid w:val="00E82815"/>
    <w:rsid w:val="00E82C3C"/>
    <w:rsid w:val="00E95BB5"/>
    <w:rsid w:val="00E95D49"/>
    <w:rsid w:val="00E977A7"/>
    <w:rsid w:val="00EA074D"/>
    <w:rsid w:val="00EA574B"/>
    <w:rsid w:val="00EA75E4"/>
    <w:rsid w:val="00EB1669"/>
    <w:rsid w:val="00EB23B7"/>
    <w:rsid w:val="00EB4113"/>
    <w:rsid w:val="00EB4738"/>
    <w:rsid w:val="00EB4A95"/>
    <w:rsid w:val="00EB5CD8"/>
    <w:rsid w:val="00EC1C1B"/>
    <w:rsid w:val="00EC21A8"/>
    <w:rsid w:val="00EC3B44"/>
    <w:rsid w:val="00EC43D1"/>
    <w:rsid w:val="00EC469A"/>
    <w:rsid w:val="00ED4AD0"/>
    <w:rsid w:val="00EE003C"/>
    <w:rsid w:val="00EE04D8"/>
    <w:rsid w:val="00EE0718"/>
    <w:rsid w:val="00EE16CB"/>
    <w:rsid w:val="00EE3766"/>
    <w:rsid w:val="00EE5157"/>
    <w:rsid w:val="00EF12BE"/>
    <w:rsid w:val="00EF3E6C"/>
    <w:rsid w:val="00EF739E"/>
    <w:rsid w:val="00F06ECF"/>
    <w:rsid w:val="00F07702"/>
    <w:rsid w:val="00F1023F"/>
    <w:rsid w:val="00F150BF"/>
    <w:rsid w:val="00F20583"/>
    <w:rsid w:val="00F2248E"/>
    <w:rsid w:val="00F2676B"/>
    <w:rsid w:val="00F26AD5"/>
    <w:rsid w:val="00F276D9"/>
    <w:rsid w:val="00F2781F"/>
    <w:rsid w:val="00F3131D"/>
    <w:rsid w:val="00F3212D"/>
    <w:rsid w:val="00F40FDE"/>
    <w:rsid w:val="00F456F8"/>
    <w:rsid w:val="00F51E64"/>
    <w:rsid w:val="00F55D78"/>
    <w:rsid w:val="00F55DD9"/>
    <w:rsid w:val="00F609A7"/>
    <w:rsid w:val="00F60DCD"/>
    <w:rsid w:val="00F628DB"/>
    <w:rsid w:val="00F70D43"/>
    <w:rsid w:val="00F74A80"/>
    <w:rsid w:val="00F8333B"/>
    <w:rsid w:val="00F9056B"/>
    <w:rsid w:val="00F90F35"/>
    <w:rsid w:val="00F94126"/>
    <w:rsid w:val="00F94AA3"/>
    <w:rsid w:val="00F94EB4"/>
    <w:rsid w:val="00F95A57"/>
    <w:rsid w:val="00F97F80"/>
    <w:rsid w:val="00FA20C9"/>
    <w:rsid w:val="00FA7961"/>
    <w:rsid w:val="00FB5C5E"/>
    <w:rsid w:val="00FC02B9"/>
    <w:rsid w:val="00FC1A4B"/>
    <w:rsid w:val="00FC2F94"/>
    <w:rsid w:val="00FC35BD"/>
    <w:rsid w:val="00FC5FEB"/>
    <w:rsid w:val="00FC7259"/>
    <w:rsid w:val="00FC7F6B"/>
    <w:rsid w:val="00FD0B07"/>
    <w:rsid w:val="00FD15EA"/>
    <w:rsid w:val="00FD4967"/>
    <w:rsid w:val="00FD4BF4"/>
    <w:rsid w:val="00FD5C13"/>
    <w:rsid w:val="00FD6368"/>
    <w:rsid w:val="00FE3DCE"/>
    <w:rsid w:val="00FE6ECC"/>
    <w:rsid w:val="00FE6F20"/>
    <w:rsid w:val="00FF0496"/>
    <w:rsid w:val="00FF0FDE"/>
    <w:rsid w:val="00FF10FA"/>
    <w:rsid w:val="00FF2366"/>
    <w:rsid w:val="00FF2DCD"/>
    <w:rsid w:val="00FF66DE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1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1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12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12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1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1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12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12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1442B9E4BDBD145F10B8A5366FE0C68D061944E442CE5CA8D9D46F28X2D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1442B9E4BDBD145F10B8A5366FE0C68E0E1B4EE248CE5CA8D9D46F2823E32A2CF26CB5C07CFA40X5D7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1442B9E4BDBD145F10B8A5366FE0C68D061D44E64FCE5CA8D9D46F2823E32A2CF26CB5C07CF94AX5D7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11272</Words>
  <Characters>64255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Office-User-12</cp:lastModifiedBy>
  <cp:revision>2</cp:revision>
  <dcterms:created xsi:type="dcterms:W3CDTF">2016-09-16T08:13:00Z</dcterms:created>
  <dcterms:modified xsi:type="dcterms:W3CDTF">2016-09-16T08:13:00Z</dcterms:modified>
</cp:coreProperties>
</file>