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94" w:rsidRPr="00C229A0" w:rsidRDefault="00B23794" w:rsidP="00636D25">
      <w:pPr>
        <w:spacing w:after="0" w:line="240" w:lineRule="auto"/>
        <w:ind w:left="49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23794" w:rsidRPr="00C229A0" w:rsidRDefault="00B23794" w:rsidP="00636D25">
      <w:pPr>
        <w:spacing w:after="0" w:line="240" w:lineRule="auto"/>
        <w:ind w:left="49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>17 января 1992 года</w:t>
      </w:r>
    </w:p>
    <w:p w:rsidR="00B23794" w:rsidRPr="00C229A0" w:rsidRDefault="00B23794" w:rsidP="00C229A0">
      <w:pPr>
        <w:spacing w:after="0" w:line="240" w:lineRule="auto"/>
        <w:ind w:left="49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Первым заместителем </w:t>
      </w:r>
    </w:p>
    <w:p w:rsidR="00B23794" w:rsidRPr="00C229A0" w:rsidRDefault="00B23794" w:rsidP="00C229A0">
      <w:pPr>
        <w:spacing w:after="0" w:line="240" w:lineRule="auto"/>
        <w:ind w:left="49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>Министра сельского</w:t>
      </w:r>
    </w:p>
    <w:p w:rsidR="00B23794" w:rsidRPr="00C229A0" w:rsidRDefault="00B23794" w:rsidP="00C229A0">
      <w:pPr>
        <w:spacing w:after="0" w:line="240" w:lineRule="auto"/>
        <w:ind w:left="5663" w:firstLine="1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>хозяйства и продовольствия</w:t>
      </w:r>
    </w:p>
    <w:p w:rsidR="00B23794" w:rsidRPr="00C229A0" w:rsidRDefault="00B23794" w:rsidP="00C229A0">
      <w:pPr>
        <w:spacing w:after="0" w:line="240" w:lineRule="auto"/>
        <w:ind w:left="49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23794" w:rsidRPr="00C229A0" w:rsidRDefault="00B23794" w:rsidP="00C229A0">
      <w:pPr>
        <w:spacing w:after="0" w:line="240" w:lineRule="auto"/>
        <w:ind w:left="49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C229A0">
        <w:rPr>
          <w:rFonts w:ascii="Times New Roman" w:hAnsi="Times New Roman" w:cs="Times New Roman"/>
          <w:sz w:val="28"/>
          <w:szCs w:val="28"/>
        </w:rPr>
        <w:t>Устюжаниным</w:t>
      </w:r>
      <w:proofErr w:type="spellEnd"/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794" w:rsidRPr="00441561" w:rsidRDefault="00B23794" w:rsidP="004415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15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41561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B23794" w:rsidRPr="00441561" w:rsidRDefault="00B23794" w:rsidP="004415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61">
        <w:rPr>
          <w:rFonts w:ascii="Times New Roman" w:hAnsi="Times New Roman" w:cs="Times New Roman"/>
          <w:b/>
          <w:sz w:val="28"/>
          <w:szCs w:val="28"/>
        </w:rPr>
        <w:t>о централизованном племенном учете в коневодстве</w:t>
      </w:r>
    </w:p>
    <w:p w:rsidR="00B23794" w:rsidRPr="00C229A0" w:rsidRDefault="00441561" w:rsidP="00441561">
      <w:pPr>
        <w:tabs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Для обеспечения бесперебойного централизованного племенного учета по русской и орловской </w:t>
      </w:r>
      <w:proofErr w:type="gramStart"/>
      <w:r w:rsidRPr="00C229A0">
        <w:rPr>
          <w:rFonts w:ascii="Times New Roman" w:hAnsi="Times New Roman" w:cs="Times New Roman"/>
          <w:sz w:val="28"/>
          <w:szCs w:val="28"/>
        </w:rPr>
        <w:t>рысистым</w:t>
      </w:r>
      <w:proofErr w:type="gramEnd"/>
      <w:r w:rsidRPr="00C229A0">
        <w:rPr>
          <w:rFonts w:ascii="Times New Roman" w:hAnsi="Times New Roman" w:cs="Times New Roman"/>
          <w:sz w:val="28"/>
          <w:szCs w:val="28"/>
        </w:rPr>
        <w:t xml:space="preserve">, чистокровной верховой, чистокровной </w:t>
      </w:r>
      <w:proofErr w:type="gramStart"/>
      <w:r w:rsidRPr="00C229A0">
        <w:rPr>
          <w:rFonts w:ascii="Times New Roman" w:hAnsi="Times New Roman" w:cs="Times New Roman"/>
          <w:sz w:val="28"/>
          <w:szCs w:val="28"/>
        </w:rPr>
        <w:t xml:space="preserve">арабской, ахалтекинской, донской, </w:t>
      </w:r>
      <w:proofErr w:type="spellStart"/>
      <w:r w:rsidRPr="00C229A0">
        <w:rPr>
          <w:rFonts w:ascii="Times New Roman" w:hAnsi="Times New Roman" w:cs="Times New Roman"/>
          <w:sz w:val="28"/>
          <w:szCs w:val="28"/>
        </w:rPr>
        <w:t>буденновской</w:t>
      </w:r>
      <w:proofErr w:type="spellEnd"/>
      <w:r w:rsidRPr="00C229A0">
        <w:rPr>
          <w:rFonts w:ascii="Times New Roman" w:hAnsi="Times New Roman" w:cs="Times New Roman"/>
          <w:sz w:val="28"/>
          <w:szCs w:val="28"/>
        </w:rPr>
        <w:t xml:space="preserve">, ганноверской, </w:t>
      </w:r>
      <w:proofErr w:type="spellStart"/>
      <w:r w:rsidRPr="00C229A0">
        <w:rPr>
          <w:rFonts w:ascii="Times New Roman" w:hAnsi="Times New Roman" w:cs="Times New Roman"/>
          <w:sz w:val="28"/>
          <w:szCs w:val="28"/>
        </w:rPr>
        <w:t>тракененской</w:t>
      </w:r>
      <w:proofErr w:type="spellEnd"/>
      <w:r w:rsidRPr="00C229A0">
        <w:rPr>
          <w:rFonts w:ascii="Times New Roman" w:hAnsi="Times New Roman" w:cs="Times New Roman"/>
          <w:sz w:val="28"/>
          <w:szCs w:val="28"/>
        </w:rPr>
        <w:t xml:space="preserve">, терской, русской и советской тяжеловозным, владимирской, першеронской, </w:t>
      </w:r>
      <w:proofErr w:type="spellStart"/>
      <w:r w:rsidRPr="00C229A0">
        <w:rPr>
          <w:rFonts w:ascii="Times New Roman" w:hAnsi="Times New Roman" w:cs="Times New Roman"/>
          <w:sz w:val="28"/>
          <w:szCs w:val="28"/>
        </w:rPr>
        <w:t>стандартбредной</w:t>
      </w:r>
      <w:proofErr w:type="spellEnd"/>
      <w:r w:rsidRPr="00C229A0">
        <w:rPr>
          <w:rFonts w:ascii="Times New Roman" w:hAnsi="Times New Roman" w:cs="Times New Roman"/>
          <w:sz w:val="28"/>
          <w:szCs w:val="28"/>
        </w:rPr>
        <w:t xml:space="preserve"> породам лошадей наделить Институт коневодства, как единственную организацию в Российской Федерации, следующими правами и обязанностями: </w:t>
      </w:r>
      <w:proofErr w:type="gramEnd"/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Формировать и постоянно пополнять банк данных централизованного племенного учета.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На основании имеющегося банка данных издавать племенные книги не реже одного раза в четыре года, а в период между выпусками племенных книг публиковать регистры и дополнения к племенным книгам на основе ежегодного учета всего рожденного приплода, жеребцов и кобыл, поступающих в производящий состав, а также импортированных животных.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Выдавать племенные свидетельства (паспорта) на всех племенных лошадей по мере организации системы их экспертной идентификации и подтверждения правильности первичного племенного учета.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Выдавать международные паспорта и выписывать экспортные сертификаты.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Выдавать лицензии на жеребцов-производителей, используемых в заводских породах лошадей.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Проводить иммуногенетическую экспертизу достоверности происхождения лошадей и выдавать сертификаты иммуногенетической экспертизы.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централизованного банка данных обязать </w:t>
      </w:r>
      <w:proofErr w:type="spellStart"/>
      <w:r w:rsidRPr="00C229A0">
        <w:rPr>
          <w:rFonts w:ascii="Times New Roman" w:hAnsi="Times New Roman" w:cs="Times New Roman"/>
          <w:sz w:val="28"/>
          <w:szCs w:val="28"/>
        </w:rPr>
        <w:t>коневладельцев</w:t>
      </w:r>
      <w:proofErr w:type="spellEnd"/>
      <w:r w:rsidRPr="00C229A0">
        <w:rPr>
          <w:rFonts w:ascii="Times New Roman" w:hAnsi="Times New Roman" w:cs="Times New Roman"/>
          <w:sz w:val="28"/>
          <w:szCs w:val="28"/>
        </w:rPr>
        <w:t xml:space="preserve"> своевременно представлять Институту коневодства следующие документы племенного учета: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ведомости учета случки и </w:t>
      </w:r>
      <w:proofErr w:type="spellStart"/>
      <w:r w:rsidRPr="00C229A0">
        <w:rPr>
          <w:rFonts w:ascii="Times New Roman" w:hAnsi="Times New Roman" w:cs="Times New Roman"/>
          <w:sz w:val="28"/>
          <w:szCs w:val="28"/>
        </w:rPr>
        <w:t>выжеребки</w:t>
      </w:r>
      <w:proofErr w:type="spellEnd"/>
      <w:r w:rsidRPr="00C229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подборы маток к жеребцам и акты об изменениях подборов;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ведомости результатов бонитировки племенных лошадей;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акты рождения жеребят (не позднее 3-х месяцев после рождения);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данные о результатах испытаний;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заявки на регистрацию и запись в племенные книги.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Лошадей, не зарегистрированных в документах централизованного племенного учета и не записанных в Государственные племенные книги или регистры, племенными не считать.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Ведение централизованного племенного учета и издание племенных книг, регистров, дополнений к племенным книгам, выдачу племенных свидетельств (паспортов), международных паспортов, экспортных сертификатов, лицензий на жеребцов-производителей, сертификатов иммуногенетической экспертизы осуществлять за счет средств </w:t>
      </w:r>
      <w:proofErr w:type="spellStart"/>
      <w:r w:rsidRPr="00C229A0">
        <w:rPr>
          <w:rFonts w:ascii="Times New Roman" w:hAnsi="Times New Roman" w:cs="Times New Roman"/>
          <w:sz w:val="28"/>
          <w:szCs w:val="28"/>
        </w:rPr>
        <w:t>коневладельцев</w:t>
      </w:r>
      <w:proofErr w:type="spellEnd"/>
      <w:r w:rsidRPr="00C229A0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В случае несвоевременного представления материалов первичного племенного учета, некачественного его ведения в хозяйстве или грубого нарушения технологии выращивания лошадей, приводящего к производству нестандартной продукции, а также при невыполнении </w:t>
      </w:r>
      <w:proofErr w:type="spellStart"/>
      <w:r w:rsidRPr="00C229A0">
        <w:rPr>
          <w:rFonts w:ascii="Times New Roman" w:hAnsi="Times New Roman" w:cs="Times New Roman"/>
          <w:sz w:val="28"/>
          <w:szCs w:val="28"/>
        </w:rPr>
        <w:t>коневладельцами</w:t>
      </w:r>
      <w:proofErr w:type="spellEnd"/>
      <w:r w:rsidRPr="00C229A0">
        <w:rPr>
          <w:rFonts w:ascii="Times New Roman" w:hAnsi="Times New Roman" w:cs="Times New Roman"/>
          <w:sz w:val="28"/>
          <w:szCs w:val="28"/>
        </w:rPr>
        <w:t xml:space="preserve"> п. "Положения" лошадей данного хозяйства не записывать в Государственную племенную книгу и не выдавать соответствующих племенных документов. </w:t>
      </w:r>
    </w:p>
    <w:p w:rsidR="00360627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>Вносить предложения Минсельхозу Российской Федерации об изменениях и дополнениях к настоящему Положению.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794" w:rsidRPr="00441561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561">
        <w:rPr>
          <w:rFonts w:ascii="Times New Roman" w:hAnsi="Times New Roman" w:cs="Times New Roman"/>
          <w:b/>
          <w:sz w:val="28"/>
          <w:szCs w:val="28"/>
        </w:rPr>
        <w:t>Вниманию заводчиков чистокровной арабской породы!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1. В очередной раз напоминаем, что с 2009 г. по требованиям WAHO введена обязательная процедура ДНК-экспертизы достоверности происхождения и </w:t>
      </w:r>
      <w:proofErr w:type="spellStart"/>
      <w:r w:rsidRPr="00C229A0">
        <w:rPr>
          <w:rFonts w:ascii="Times New Roman" w:hAnsi="Times New Roman" w:cs="Times New Roman"/>
          <w:sz w:val="28"/>
          <w:szCs w:val="28"/>
        </w:rPr>
        <w:t>микрочипирования</w:t>
      </w:r>
      <w:proofErr w:type="spellEnd"/>
      <w:r w:rsidRPr="00C229A0">
        <w:rPr>
          <w:rFonts w:ascii="Times New Roman" w:hAnsi="Times New Roman" w:cs="Times New Roman"/>
          <w:sz w:val="28"/>
          <w:szCs w:val="28"/>
        </w:rPr>
        <w:t xml:space="preserve"> лошадей чистокровной арабской породы.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Лошади, не прошедшие тестирование по ДНК и </w:t>
      </w:r>
      <w:proofErr w:type="spellStart"/>
      <w:r w:rsidRPr="00C229A0">
        <w:rPr>
          <w:rFonts w:ascii="Times New Roman" w:hAnsi="Times New Roman" w:cs="Times New Roman"/>
          <w:sz w:val="28"/>
          <w:szCs w:val="28"/>
        </w:rPr>
        <w:t>микрочипирование</w:t>
      </w:r>
      <w:proofErr w:type="spellEnd"/>
      <w:r w:rsidRPr="00C229A0">
        <w:rPr>
          <w:rFonts w:ascii="Times New Roman" w:hAnsi="Times New Roman" w:cs="Times New Roman"/>
          <w:sz w:val="28"/>
          <w:szCs w:val="28"/>
        </w:rPr>
        <w:t xml:space="preserve"> не записываются в ГПК арабской породы, не допускаются к испытаниям на ипподромах и вывозу за пределы Российской Федерации.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 xml:space="preserve">2. Обращаем Ваше внимание на то, что в последнее время выявлены прецеденты </w:t>
      </w:r>
      <w:proofErr w:type="gramStart"/>
      <w:r w:rsidRPr="00C229A0">
        <w:rPr>
          <w:rFonts w:ascii="Times New Roman" w:hAnsi="Times New Roman" w:cs="Times New Roman"/>
          <w:sz w:val="28"/>
          <w:szCs w:val="28"/>
        </w:rPr>
        <w:t>нарушения правил оборота племенной продукции коневодства</w:t>
      </w:r>
      <w:proofErr w:type="gramEnd"/>
      <w:r w:rsidRPr="00C229A0">
        <w:rPr>
          <w:rFonts w:ascii="Times New Roman" w:hAnsi="Times New Roman" w:cs="Times New Roman"/>
          <w:sz w:val="28"/>
          <w:szCs w:val="28"/>
        </w:rPr>
        <w:t xml:space="preserve"> внутри страны и при осуществлении внешнеэкономической деятельности. Подобные случаи дискредитируют статус Российской племенной книги чистокровной арабской породы в международном сообществе и влекут за собой ответственность причастных лиц в соответствии с законодательством РФ.</w:t>
      </w:r>
    </w:p>
    <w:p w:rsidR="00B23794" w:rsidRPr="00C229A0" w:rsidRDefault="00B23794" w:rsidP="00C2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A0">
        <w:rPr>
          <w:rFonts w:ascii="Times New Roman" w:hAnsi="Times New Roman" w:cs="Times New Roman"/>
          <w:sz w:val="28"/>
          <w:szCs w:val="28"/>
        </w:rPr>
        <w:t>Просим Вас быть осмотрительнее при заключении договоров с посредниками.</w:t>
      </w:r>
      <w:r w:rsidR="00441561">
        <w:rPr>
          <w:rFonts w:ascii="Times New Roman" w:hAnsi="Times New Roman" w:cs="Times New Roman"/>
          <w:sz w:val="28"/>
          <w:szCs w:val="28"/>
        </w:rPr>
        <w:t xml:space="preserve"> </w:t>
      </w:r>
      <w:r w:rsidRPr="00C229A0">
        <w:rPr>
          <w:rFonts w:ascii="Times New Roman" w:hAnsi="Times New Roman" w:cs="Times New Roman"/>
          <w:sz w:val="28"/>
          <w:szCs w:val="28"/>
        </w:rPr>
        <w:t>Приложение: письмо  Генерального директора ЗАО "ТПКЗ" Толмачева Д.В.</w:t>
      </w:r>
    </w:p>
    <w:sectPr w:rsidR="00B23794" w:rsidRPr="00C229A0" w:rsidSect="0036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794"/>
    <w:rsid w:val="00360627"/>
    <w:rsid w:val="00441561"/>
    <w:rsid w:val="00636D25"/>
    <w:rsid w:val="00B23794"/>
    <w:rsid w:val="00C2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plemcentr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</dc:creator>
  <cp:keywords/>
  <dc:description/>
  <cp:lastModifiedBy>черепанова</cp:lastModifiedBy>
  <cp:revision>5</cp:revision>
  <dcterms:created xsi:type="dcterms:W3CDTF">2011-06-08T11:38:00Z</dcterms:created>
  <dcterms:modified xsi:type="dcterms:W3CDTF">2011-06-08T11:58:00Z</dcterms:modified>
</cp:coreProperties>
</file>